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94" w:rsidRPr="00372A94" w:rsidRDefault="00372A94" w:rsidP="002259F0">
      <w:pPr>
        <w:spacing w:after="100" w:afterAutospacing="1" w:line="240" w:lineRule="auto"/>
        <w:textAlignment w:val="baseline"/>
        <w:rPr>
          <w:rFonts w:ascii="Roboto Condensed" w:eastAsia="Times New Roman" w:hAnsi="Roboto Condensed" w:cs="Times New Roman"/>
          <w:color w:val="353434"/>
          <w:kern w:val="36"/>
          <w:sz w:val="32"/>
          <w:szCs w:val="32"/>
          <w:lang w:eastAsia="ru-RU"/>
        </w:rPr>
      </w:pPr>
      <w:r>
        <w:rPr>
          <w:rFonts w:ascii="Roboto Condensed" w:eastAsia="Times New Roman" w:hAnsi="Roboto Condensed" w:cs="Times New Roman"/>
          <w:color w:val="353434"/>
          <w:kern w:val="36"/>
          <w:sz w:val="32"/>
          <w:szCs w:val="32"/>
          <w:lang w:eastAsia="ru-RU"/>
        </w:rPr>
        <w:t xml:space="preserve">                                                 </w:t>
      </w:r>
      <w:r w:rsidRPr="00372A94">
        <w:rPr>
          <w:rFonts w:ascii="Roboto Condensed" w:eastAsia="Times New Roman" w:hAnsi="Roboto Condensed" w:cs="Times New Roman" w:hint="eastAsia"/>
          <w:color w:val="353434"/>
          <w:kern w:val="36"/>
          <w:sz w:val="32"/>
          <w:szCs w:val="32"/>
          <w:lang w:eastAsia="ru-RU"/>
        </w:rPr>
        <w:t>У</w:t>
      </w:r>
      <w:r w:rsidRPr="00372A94">
        <w:rPr>
          <w:rFonts w:ascii="Roboto Condensed" w:eastAsia="Times New Roman" w:hAnsi="Roboto Condensed" w:cs="Times New Roman"/>
          <w:color w:val="353434"/>
          <w:kern w:val="36"/>
          <w:sz w:val="32"/>
          <w:szCs w:val="32"/>
          <w:lang w:eastAsia="ru-RU"/>
        </w:rPr>
        <w:t>читель –логопед Ивняковской СШ</w:t>
      </w:r>
    </w:p>
    <w:p w:rsidR="00372A94" w:rsidRPr="00372A94" w:rsidRDefault="00372A94" w:rsidP="002259F0">
      <w:pPr>
        <w:spacing w:after="100" w:afterAutospacing="1" w:line="240" w:lineRule="auto"/>
        <w:textAlignment w:val="baseline"/>
        <w:rPr>
          <w:rFonts w:ascii="Roboto Condensed" w:eastAsia="Times New Roman" w:hAnsi="Roboto Condensed" w:cs="Times New Roman"/>
          <w:color w:val="353434"/>
          <w:kern w:val="36"/>
          <w:sz w:val="32"/>
          <w:szCs w:val="32"/>
          <w:lang w:eastAsia="ru-RU"/>
        </w:rPr>
      </w:pPr>
      <w:r>
        <w:rPr>
          <w:rFonts w:ascii="Roboto Condensed" w:eastAsia="Times New Roman" w:hAnsi="Roboto Condensed" w:cs="Times New Roman"/>
          <w:color w:val="353434"/>
          <w:kern w:val="36"/>
          <w:sz w:val="32"/>
          <w:szCs w:val="32"/>
          <w:lang w:eastAsia="ru-RU"/>
        </w:rPr>
        <w:t xml:space="preserve">                                                  </w:t>
      </w:r>
      <w:r w:rsidRPr="00372A94">
        <w:rPr>
          <w:rFonts w:ascii="Roboto Condensed" w:eastAsia="Times New Roman" w:hAnsi="Roboto Condensed" w:cs="Times New Roman"/>
          <w:color w:val="353434"/>
          <w:kern w:val="36"/>
          <w:sz w:val="32"/>
          <w:szCs w:val="32"/>
          <w:lang w:eastAsia="ru-RU"/>
        </w:rPr>
        <w:t>Воробьева Светлана Сергеевна</w:t>
      </w:r>
    </w:p>
    <w:p w:rsidR="002259F0" w:rsidRDefault="002259F0" w:rsidP="002259F0">
      <w:pPr>
        <w:spacing w:after="100" w:afterAutospacing="1" w:line="240" w:lineRule="auto"/>
        <w:textAlignment w:val="baseline"/>
        <w:rPr>
          <w:rFonts w:ascii="Roboto Condensed" w:eastAsia="Times New Roman" w:hAnsi="Roboto Condensed" w:cs="Times New Roman"/>
          <w:color w:val="353434"/>
          <w:kern w:val="36"/>
          <w:sz w:val="44"/>
          <w:szCs w:val="44"/>
          <w:lang w:eastAsia="ru-RU"/>
        </w:rPr>
      </w:pPr>
      <w:r>
        <w:rPr>
          <w:rFonts w:ascii="Roboto Condensed" w:eastAsia="Times New Roman" w:hAnsi="Roboto Condensed" w:cs="Times New Roman"/>
          <w:color w:val="353434"/>
          <w:kern w:val="36"/>
          <w:sz w:val="44"/>
          <w:szCs w:val="44"/>
          <w:lang w:eastAsia="ru-RU"/>
        </w:rPr>
        <w:t>Упражнения для предупреждения оптической дисграфии.</w:t>
      </w:r>
    </w:p>
    <w:p w:rsidR="002259F0" w:rsidRPr="00C453C0" w:rsidRDefault="002259F0" w:rsidP="002259F0">
      <w:pPr>
        <w:spacing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9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проявления оптической дисграфии характерны следующие ошибки:</w:t>
      </w:r>
    </w:p>
    <w:p w:rsidR="002259F0" w:rsidRPr="00C453C0" w:rsidRDefault="002259F0" w:rsidP="002259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замена букв, состоящих из разного количества одинаковых элементов;</w:t>
      </w:r>
    </w:p>
    <w:p w:rsidR="002259F0" w:rsidRPr="00C453C0" w:rsidRDefault="002259F0" w:rsidP="002259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замена похожих, но по-разному расположенных в пространстве элементов букв;</w:t>
      </w:r>
    </w:p>
    <w:p w:rsidR="002259F0" w:rsidRPr="00C453C0" w:rsidRDefault="002259F0" w:rsidP="002259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пропуски, не дописывание элементов букв;</w:t>
      </w:r>
    </w:p>
    <w:p w:rsidR="002259F0" w:rsidRDefault="002259F0" w:rsidP="002259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зеркальное изображение букв.</w:t>
      </w:r>
    </w:p>
    <w:p w:rsidR="002259F0" w:rsidRDefault="002259F0" w:rsidP="002259F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53C0" w:rsidRPr="002259F0" w:rsidRDefault="00C453C0" w:rsidP="002259F0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9F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Рассмотрим те игровые упражнения, которые будут полезные учителю начальной школы для коррекции Оптической дисграфии.</w:t>
      </w:r>
    </w:p>
    <w:p w:rsidR="00C453C0" w:rsidRPr="00C453C0" w:rsidRDefault="00C453C0" w:rsidP="00C453C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240">
        <w:rPr>
          <w:rFonts w:ascii="Times New Roman" w:eastAsia="Times New Roman" w:hAnsi="Times New Roman" w:cs="Times New Roman"/>
          <w:noProof/>
          <w:color w:val="5E749F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143375" cy="3105150"/>
            <wp:effectExtent l="19050" t="0" r="9525" b="0"/>
            <wp:docPr id="1" name="Рисунок 1" descr="https://www.eduneo.ru/wp-content/uploads/2018/12/slide_11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neo.ru/wp-content/uploads/2018/12/slide_11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C0" w:rsidRPr="00C453C0" w:rsidRDefault="00C453C0" w:rsidP="00C453C0">
      <w:pPr>
        <w:spacing w:before="450"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434"/>
          <w:kern w:val="36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kern w:val="36"/>
          <w:sz w:val="32"/>
          <w:szCs w:val="32"/>
          <w:lang w:eastAsia="ru-RU"/>
        </w:rPr>
        <w:t>Работа по преодолению оптической дисграфии проводится в три этапа.</w:t>
      </w:r>
    </w:p>
    <w:p w:rsidR="00372A94" w:rsidRDefault="00372A94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C453C0" w:rsidRPr="00C453C0" w:rsidRDefault="00C453C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lastRenderedPageBreak/>
        <w:t>1 этап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у учащихся зрительного восприятия и узнавания предметов, восприятия величины, восприятия формы, целостности восприятия, избирательности восприятия.</w:t>
      </w:r>
    </w:p>
    <w:p w:rsidR="00C453C0" w:rsidRPr="00C453C0" w:rsidRDefault="00C453C0" w:rsidP="00C453C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953240">
        <w:rPr>
          <w:rFonts w:ascii="Times New Roman" w:eastAsia="Times New Roman" w:hAnsi="Times New Roman" w:cs="Times New Roman"/>
          <w:b/>
          <w:bCs/>
          <w:color w:val="353434"/>
          <w:sz w:val="32"/>
          <w:szCs w:val="32"/>
          <w:lang w:eastAsia="ru-RU"/>
        </w:rPr>
        <w:t>Упражнение</w:t>
      </w: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t> “Найди”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Выделение предметных изображений, наложенных друг на друга. Например, букв.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453C0" w:rsidRPr="00C453C0" w:rsidRDefault="00C453C0" w:rsidP="00C453C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240">
        <w:rPr>
          <w:rFonts w:ascii="Times New Roman" w:eastAsia="Times New Roman" w:hAnsi="Times New Roman" w:cs="Times New Roman"/>
          <w:noProof/>
          <w:color w:val="5E749F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752975" cy="3114675"/>
            <wp:effectExtent l="19050" t="0" r="9525" b="0"/>
            <wp:docPr id="2" name="Рисунок 2" descr="https://www.eduneo.ru/wp-content/uploads/2018/12/hello_html_m689ea10b-300x19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neo.ru/wp-content/uploads/2018/12/hello_html_m689ea10b-300x19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C453C0" w:rsidRPr="00C453C0" w:rsidRDefault="00C453C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t>Упражнение “Большой-маленький”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развитие восприятия величины предметов</w:t>
      </w:r>
    </w:p>
    <w:p w:rsidR="00C453C0" w:rsidRPr="00C453C0" w:rsidRDefault="00C453C0" w:rsidP="00C453C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240">
        <w:rPr>
          <w:rFonts w:ascii="Times New Roman" w:eastAsia="Times New Roman" w:hAnsi="Times New Roman" w:cs="Times New Roman"/>
          <w:noProof/>
          <w:color w:val="5E749F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3467100" cy="4629150"/>
            <wp:effectExtent l="19050" t="0" r="0" b="0"/>
            <wp:docPr id="3" name="Рисунок 3" descr="https://www.eduneo.ru/wp-content/uploads/2018/12/hello_html_m7cc67c96-e1544015327505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neo.ru/wp-content/uploads/2018/12/hello_html_m7cc67c96-e1544015327505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C0" w:rsidRPr="00C453C0" w:rsidRDefault="00C453C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t>2 этап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Уточнение и расширение объема зрительной памяти, формирование пространственного восприятия и представлений, ориентировка в схеме собственного тела, в окружающем пространстве.</w:t>
      </w:r>
    </w:p>
    <w:p w:rsidR="00C453C0" w:rsidRPr="00C453C0" w:rsidRDefault="00C453C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t>Упражнение “Графические диктанты”</w:t>
      </w:r>
    </w:p>
    <w:p w:rsidR="00C453C0" w:rsidRPr="00C453C0" w:rsidRDefault="00C453C0" w:rsidP="00402736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Развитие ориентировки в пространстве и зрительно-моторных координаций</w:t>
      </w:r>
      <w:r w:rsidRPr="00953240">
        <w:rPr>
          <w:rFonts w:ascii="Times New Roman" w:eastAsia="Times New Roman" w:hAnsi="Times New Roman" w:cs="Times New Roman"/>
          <w:noProof/>
          <w:color w:val="5E749F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6219825" cy="3705225"/>
            <wp:effectExtent l="19050" t="0" r="9525" b="0"/>
            <wp:docPr id="4" name="Рисунок 4" descr="https://www.eduneo.ru/wp-content/uploads/2018/12/11.-graficheskij-diktant-po-kletochkam-dlya-doshkolnikov-300x21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neo.ru/wp-content/uploads/2018/12/11.-graficheskij-diktant-po-kletochkam-dlya-doshkolnikov-300x21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C0" w:rsidRPr="00C453C0" w:rsidRDefault="00C453C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t>Упражнение “Штриховка”</w:t>
      </w:r>
    </w:p>
    <w:p w:rsidR="00C453C0" w:rsidRPr="00C453C0" w:rsidRDefault="00C453C0" w:rsidP="00402736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развитие моторных функций письма.</w:t>
      </w:r>
      <w:r w:rsidRPr="00953240">
        <w:rPr>
          <w:rFonts w:ascii="Times New Roman" w:eastAsia="Times New Roman" w:hAnsi="Times New Roman" w:cs="Times New Roman"/>
          <w:noProof/>
          <w:color w:val="5E749F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610100" cy="3552825"/>
            <wp:effectExtent l="19050" t="0" r="0" b="0"/>
            <wp:docPr id="5" name="Рисунок 5" descr="https://www.eduneo.ru/wp-content/uploads/2018/12/8557-raskraska-.gif-300x23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neo.ru/wp-content/uploads/2018/12/8557-raskraska-.gif-300x23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F0" w:rsidRDefault="002259F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C453C0" w:rsidRPr="00C453C0" w:rsidRDefault="00C453C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lastRenderedPageBreak/>
        <w:t>3 этап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Дифференциация смешиваемых и взаимозаменяемых букв.</w:t>
      </w:r>
    </w:p>
    <w:p w:rsidR="00C453C0" w:rsidRPr="00C453C0" w:rsidRDefault="00C453C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t>Упражнение “Буквы перевертыши”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Раскраска на нахождения буквы, написанной правильно.</w:t>
      </w:r>
    </w:p>
    <w:p w:rsidR="00C453C0" w:rsidRPr="00C453C0" w:rsidRDefault="00C453C0" w:rsidP="00C453C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2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Задание: Найти букву и раскрасить ее. </w:t>
      </w:r>
    </w:p>
    <w:p w:rsidR="00C453C0" w:rsidRPr="00C453C0" w:rsidRDefault="00C453C0" w:rsidP="00C453C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240">
        <w:rPr>
          <w:rFonts w:ascii="Times New Roman" w:eastAsia="Times New Roman" w:hAnsi="Times New Roman" w:cs="Times New Roman"/>
          <w:noProof/>
          <w:color w:val="5E749F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343150" cy="2857500"/>
            <wp:effectExtent l="19050" t="0" r="0" b="0"/>
            <wp:docPr id="6" name="Рисунок 6" descr="https://www.eduneo.ru/wp-content/uploads/2018/12/%D0%B1%D1%83%D0%BA%D0%B2%D1%8B-%D0%B1-246x300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uneo.ru/wp-content/uploads/2018/12/%D0%B1%D1%83%D0%BA%D0%B2%D1%8B-%D0%B1-246x300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53240">
        <w:rPr>
          <w:rFonts w:ascii="Times New Roman" w:eastAsia="Times New Roman" w:hAnsi="Times New Roman" w:cs="Times New Roman"/>
          <w:noProof/>
          <w:color w:val="5E749F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7" name="Рисунок 7" descr="https://www.eduneo.ru/wp-content/uploads/2018/12/IMG_20181205_164447-e1544017559561-225x3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neo.ru/wp-content/uploads/2018/12/IMG_20181205_164447-e1544017559561-225x3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C0" w:rsidRPr="00C453C0" w:rsidRDefault="00C453C0" w:rsidP="00C453C0">
      <w:pPr>
        <w:spacing w:before="45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t>Упражнение “Шифровка”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Расшифруй слова, записав вместо цифр буквы</w:t>
      </w:r>
    </w:p>
    <w:p w:rsidR="00C453C0" w:rsidRPr="002259F0" w:rsidRDefault="00C453C0" w:rsidP="00C453C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259F0">
        <w:rPr>
          <w:rFonts w:ascii="Times New Roman" w:eastAsia="Times New Roman" w:hAnsi="Times New Roman" w:cs="Times New Roman"/>
          <w:noProof/>
          <w:color w:val="5E749F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>
            <wp:extent cx="5543550" cy="1828800"/>
            <wp:effectExtent l="19050" t="0" r="0" b="0"/>
            <wp:docPr id="8" name="Рисунок 8" descr="https://www.eduneo.ru/wp-content/uploads/2018/12/%D1%88%D0%B8%D1%84%D1%80-300x99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duneo.ru/wp-content/uploads/2018/12/%D1%88%D0%B8%D1%84%D1%80-300x99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36" w:rsidRDefault="00402736" w:rsidP="00372A94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402736" w:rsidRDefault="00402736" w:rsidP="00372A94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</w:pPr>
    </w:p>
    <w:p w:rsidR="00C453C0" w:rsidRPr="00372A94" w:rsidRDefault="00C453C0" w:rsidP="00372A94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C453C0">
        <w:rPr>
          <w:rFonts w:ascii="Times New Roman" w:eastAsia="Times New Roman" w:hAnsi="Times New Roman" w:cs="Times New Roman"/>
          <w:color w:val="353434"/>
          <w:sz w:val="32"/>
          <w:szCs w:val="32"/>
          <w:lang w:eastAsia="ru-RU"/>
        </w:rPr>
        <w:lastRenderedPageBreak/>
        <w:t>Упражнение “Слепи и допиши”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лепим букву из пластилина, называем части, из которых состоит буква, а потом на листочке дописываем букву по элементам.</w:t>
      </w:r>
    </w:p>
    <w:p w:rsidR="00C453C0" w:rsidRPr="00C453C0" w:rsidRDefault="00C453C0" w:rsidP="00C453C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240">
        <w:rPr>
          <w:rFonts w:ascii="Times New Roman" w:eastAsia="Times New Roman" w:hAnsi="Times New Roman" w:cs="Times New Roman"/>
          <w:noProof/>
          <w:color w:val="5E749F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391025" cy="819150"/>
            <wp:effectExtent l="19050" t="0" r="9525" b="0"/>
            <wp:docPr id="9" name="Рисунок 9" descr="https://www.eduneo.ru/wp-content/uploads/2018/12/%D0%B1%D1%83%D0%BA%D0%B2%D0%B0-%D0%98-300x56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duneo.ru/wp-content/uploads/2018/12/%D0%B1%D1%83%D0%BA%D0%B2%D0%B0-%D0%98-300x56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3C0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Данный материал имеет практическую значимость, поскольку может быть использован педагогами дошкольных учреждений, учителями начальных классов, учителями-логопедами, родителями дома.</w:t>
      </w:r>
    </w:p>
    <w:p w:rsidR="00C453C0" w:rsidRPr="00C453C0" w:rsidRDefault="00C453C0" w:rsidP="00C453C0">
      <w:pPr>
        <w:spacing w:after="100" w:afterAutospacing="1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C453C0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</w:p>
    <w:p w:rsidR="008D156C" w:rsidRDefault="008D156C"/>
    <w:sectPr w:rsidR="008D156C" w:rsidSect="008D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490C"/>
    <w:multiLevelType w:val="multilevel"/>
    <w:tmpl w:val="0E2C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D1000C"/>
    <w:multiLevelType w:val="multilevel"/>
    <w:tmpl w:val="D73E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896288"/>
    <w:multiLevelType w:val="multilevel"/>
    <w:tmpl w:val="C07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3C0"/>
    <w:rsid w:val="00215884"/>
    <w:rsid w:val="002259F0"/>
    <w:rsid w:val="00372A94"/>
    <w:rsid w:val="00402736"/>
    <w:rsid w:val="008D156C"/>
    <w:rsid w:val="00953240"/>
    <w:rsid w:val="00A13705"/>
    <w:rsid w:val="00C453C0"/>
    <w:rsid w:val="00D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8F4"/>
  <w15:docId w15:val="{E664ED03-8D49-4EC2-84A4-94DED6AB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6C"/>
  </w:style>
  <w:style w:type="paragraph" w:styleId="1">
    <w:name w:val="heading 1"/>
    <w:basedOn w:val="a"/>
    <w:link w:val="10"/>
    <w:uiPriority w:val="9"/>
    <w:qFormat/>
    <w:rsid w:val="00C45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5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5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3C0"/>
    <w:rPr>
      <w:color w:val="0000FF"/>
      <w:u w:val="single"/>
    </w:rPr>
  </w:style>
  <w:style w:type="character" w:styleId="a5">
    <w:name w:val="Strong"/>
    <w:basedOn w:val="a0"/>
    <w:uiPriority w:val="22"/>
    <w:qFormat/>
    <w:rsid w:val="00C453C0"/>
    <w:rPr>
      <w:b/>
      <w:bCs/>
    </w:rPr>
  </w:style>
  <w:style w:type="character" w:customStyle="1" w:styleId="categorized-under">
    <w:name w:val="categorized-under"/>
    <w:basedOn w:val="a0"/>
    <w:rsid w:val="00C453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53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53C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C4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C453C0"/>
  </w:style>
  <w:style w:type="paragraph" w:customStyle="1" w:styleId="comment-form-comment">
    <w:name w:val="comment-form-comment"/>
    <w:basedOn w:val="a"/>
    <w:rsid w:val="00C4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53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53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40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6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7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4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143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32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26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64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11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37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8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011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09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duneo.ru/wp-content/uploads/2018/12/8557-raskraska-.gif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eduneo.ru/wp-content/uploads/2018/12/%D0%B1%D1%83%D0%BA%D0%B2%D0%B0-%D0%98.png" TargetMode="External"/><Relationship Id="rId7" Type="http://schemas.openxmlformats.org/officeDocument/2006/relationships/hyperlink" Target="https://www.eduneo.ru/wp-content/uploads/2018/12/hello_html_m689ea10b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eduneo.ru/wp-content/uploads/2018/12/IMG_20181205_164447-e154401755956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duneo.ru/wp-content/uploads/2018/12/11.-graficheskij-diktant-po-kletochkam-dlya-doshkolnikov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duneo.ru/wp-content/uploads/2018/12/slide_11.jpg" TargetMode="External"/><Relationship Id="rId15" Type="http://schemas.openxmlformats.org/officeDocument/2006/relationships/hyperlink" Target="https://www.eduneo.ru/wp-content/uploads/2018/12/%D0%B1%D1%83%D0%BA%D0%B2%D1%8B-%D0%B1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eduneo.ru/wp-content/uploads/2018/12/%D1%88%D0%B8%D1%84%D1%80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neo.ru/wp-content/uploads/2018/12/hello_html_m7cc67c96-e154401532750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 Галицкая</cp:lastModifiedBy>
  <cp:revision>8</cp:revision>
  <dcterms:created xsi:type="dcterms:W3CDTF">2020-04-08T19:53:00Z</dcterms:created>
  <dcterms:modified xsi:type="dcterms:W3CDTF">2020-04-13T05:18:00Z</dcterms:modified>
</cp:coreProperties>
</file>