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B" w:rsidRPr="00DA452B" w:rsidRDefault="00DA452B" w:rsidP="005115D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Учитель-логопед Ивняковской СШ</w:t>
      </w:r>
    </w:p>
    <w:p w:rsidR="00DA452B" w:rsidRPr="00DA452B" w:rsidRDefault="00DA452B" w:rsidP="005115D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</w:t>
      </w:r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</w:t>
      </w:r>
      <w:proofErr w:type="spellStart"/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Куманяева</w:t>
      </w:r>
      <w:proofErr w:type="spellEnd"/>
      <w:r w:rsidRPr="00DA45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Ольга Юрьевна</w:t>
      </w:r>
    </w:p>
    <w:p w:rsidR="00DA452B" w:rsidRDefault="00DA452B" w:rsidP="005115D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5115DE" w:rsidRPr="005115DE" w:rsidRDefault="005115DE" w:rsidP="005115D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5115DE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Правописание глаголов с разными приставками. Коррекция дисграфии и </w:t>
      </w:r>
      <w:proofErr w:type="spellStart"/>
      <w:r w:rsidRPr="005115DE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дизорфографии</w:t>
      </w:r>
      <w:proofErr w:type="spellEnd"/>
    </w:p>
    <w:p w:rsidR="0025235B" w:rsidRDefault="0025235B" w:rsidP="002523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333333"/>
          <w:sz w:val="28"/>
          <w:szCs w:val="28"/>
        </w:rPr>
      </w:pPr>
    </w:p>
    <w:p w:rsidR="005115DE" w:rsidRPr="005115DE" w:rsidRDefault="005115DE" w:rsidP="002523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5235B">
        <w:rPr>
          <w:b/>
          <w:color w:val="333333"/>
          <w:sz w:val="28"/>
          <w:szCs w:val="28"/>
        </w:rPr>
        <w:t>Дисграфия</w:t>
      </w:r>
      <w:r w:rsidRPr="005115DE">
        <w:rPr>
          <w:color w:val="333333"/>
          <w:sz w:val="28"/>
          <w:szCs w:val="28"/>
        </w:rPr>
        <w:t> – специфическое и стойкое нарушение процесса письма, связанное с нарушением деятельности анализаторов и психических процессов, обеспечивающих письмо.</w:t>
      </w:r>
    </w:p>
    <w:p w:rsidR="005115DE" w:rsidRPr="005115DE" w:rsidRDefault="005115DE" w:rsidP="002523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115DE">
        <w:rPr>
          <w:color w:val="333333"/>
          <w:sz w:val="28"/>
          <w:szCs w:val="28"/>
        </w:rPr>
        <w:t xml:space="preserve">Выделяются следующие виды дисграфии: </w:t>
      </w:r>
      <w:proofErr w:type="gramStart"/>
      <w:r w:rsidRPr="005115DE">
        <w:rPr>
          <w:color w:val="333333"/>
          <w:sz w:val="28"/>
          <w:szCs w:val="28"/>
        </w:rPr>
        <w:t>акустическая</w:t>
      </w:r>
      <w:proofErr w:type="gramEnd"/>
      <w:r w:rsidRPr="005115DE">
        <w:rPr>
          <w:color w:val="333333"/>
          <w:sz w:val="28"/>
          <w:szCs w:val="28"/>
        </w:rPr>
        <w:t xml:space="preserve">, </w:t>
      </w:r>
      <w:proofErr w:type="spellStart"/>
      <w:r w:rsidRPr="005115DE">
        <w:rPr>
          <w:color w:val="333333"/>
          <w:sz w:val="28"/>
          <w:szCs w:val="28"/>
        </w:rPr>
        <w:t>артикуляторно-акустическая</w:t>
      </w:r>
      <w:proofErr w:type="spellEnd"/>
      <w:r w:rsidRPr="005115DE">
        <w:rPr>
          <w:color w:val="333333"/>
          <w:sz w:val="28"/>
          <w:szCs w:val="28"/>
        </w:rPr>
        <w:t xml:space="preserve">, </w:t>
      </w:r>
      <w:proofErr w:type="spellStart"/>
      <w:r w:rsidRPr="005115DE">
        <w:rPr>
          <w:color w:val="333333"/>
          <w:sz w:val="28"/>
          <w:szCs w:val="28"/>
        </w:rPr>
        <w:t>дисграфия</w:t>
      </w:r>
      <w:proofErr w:type="spellEnd"/>
      <w:r w:rsidRPr="005115DE">
        <w:rPr>
          <w:color w:val="333333"/>
          <w:sz w:val="28"/>
          <w:szCs w:val="28"/>
        </w:rPr>
        <w:t xml:space="preserve"> на почве нарушений языкового анализа и синтеза, оптическая и </w:t>
      </w:r>
      <w:proofErr w:type="spellStart"/>
      <w:r w:rsidRPr="005115DE">
        <w:rPr>
          <w:color w:val="333333"/>
          <w:sz w:val="28"/>
          <w:szCs w:val="28"/>
        </w:rPr>
        <w:t>аграмматическая</w:t>
      </w:r>
      <w:proofErr w:type="spellEnd"/>
      <w:r w:rsidRPr="005115DE">
        <w:rPr>
          <w:color w:val="333333"/>
          <w:sz w:val="28"/>
          <w:szCs w:val="28"/>
        </w:rPr>
        <w:t xml:space="preserve"> дисграфии.</w:t>
      </w:r>
    </w:p>
    <w:p w:rsidR="005115DE" w:rsidRPr="005115DE" w:rsidRDefault="005115DE" w:rsidP="005115D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115DE" w:rsidRPr="005115DE" w:rsidRDefault="005115DE" w:rsidP="002523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25235B">
        <w:rPr>
          <w:b/>
          <w:color w:val="333333"/>
          <w:sz w:val="28"/>
          <w:szCs w:val="28"/>
        </w:rPr>
        <w:t>Дизорфография</w:t>
      </w:r>
      <w:proofErr w:type="spellEnd"/>
      <w:r w:rsidRPr="0025235B">
        <w:rPr>
          <w:b/>
          <w:color w:val="333333"/>
          <w:sz w:val="28"/>
          <w:szCs w:val="28"/>
        </w:rPr>
        <w:t> </w:t>
      </w:r>
      <w:r w:rsidRPr="005115DE">
        <w:rPr>
          <w:color w:val="333333"/>
          <w:sz w:val="28"/>
          <w:szCs w:val="28"/>
        </w:rPr>
        <w:t xml:space="preserve">— </w:t>
      </w:r>
      <w:proofErr w:type="gramStart"/>
      <w:r w:rsidRPr="005115DE">
        <w:rPr>
          <w:color w:val="333333"/>
          <w:sz w:val="28"/>
          <w:szCs w:val="28"/>
        </w:rPr>
        <w:t>стойкая</w:t>
      </w:r>
      <w:proofErr w:type="gramEnd"/>
      <w:r w:rsidRPr="005115DE">
        <w:rPr>
          <w:color w:val="333333"/>
          <w:sz w:val="28"/>
          <w:szCs w:val="28"/>
        </w:rPr>
        <w:t xml:space="preserve"> и специфическая несформированность (нарушение) усвоения орфографических знаний, умений и навыков, обусловленная недоразвитием ряда неречевых и речевых психических функций.</w:t>
      </w:r>
    </w:p>
    <w:p w:rsidR="005115DE" w:rsidRDefault="005115DE" w:rsidP="005115D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115DE">
        <w:rPr>
          <w:color w:val="333333"/>
          <w:sz w:val="28"/>
          <w:szCs w:val="28"/>
        </w:rPr>
        <w:t xml:space="preserve">В исследованиях, посвящённых проблемам нарушений письменной речи детей младшего и среднего школьного возраста, имеется особая категория стойких специфических нарушений письма, проявляющихся в неспособности освоить орфографические навыки, несмотря на знание соответствующих правил, </w:t>
      </w:r>
      <w:proofErr w:type="gramStart"/>
      <w:r w:rsidRPr="005115DE">
        <w:rPr>
          <w:color w:val="333333"/>
          <w:sz w:val="28"/>
          <w:szCs w:val="28"/>
        </w:rPr>
        <w:t>которую</w:t>
      </w:r>
      <w:proofErr w:type="gramEnd"/>
      <w:r w:rsidRPr="005115DE">
        <w:rPr>
          <w:color w:val="333333"/>
          <w:sz w:val="28"/>
          <w:szCs w:val="28"/>
        </w:rPr>
        <w:t xml:space="preserve"> правомерно именовать </w:t>
      </w:r>
      <w:r w:rsidRPr="0025235B">
        <w:rPr>
          <w:color w:val="333333"/>
          <w:sz w:val="28"/>
          <w:szCs w:val="28"/>
        </w:rPr>
        <w:t>ДИЗОРФОГРАФИЕЙ.</w:t>
      </w:r>
    </w:p>
    <w:p w:rsidR="005115DE" w:rsidRPr="005115DE" w:rsidRDefault="005115DE" w:rsidP="005115D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115DE">
        <w:rPr>
          <w:color w:val="333333"/>
          <w:sz w:val="28"/>
          <w:szCs w:val="28"/>
        </w:rPr>
        <w:t>Нарушение усвоения орфографии оказывает отрицательное влияние на речевое развитие детей, на формирование познавательной деятельности, затрагивает эмоционально-волевую сферу, затрудняет процесс их школьной и социальной адаптации в целом.</w:t>
      </w:r>
    </w:p>
    <w:p w:rsidR="005115DE" w:rsidRPr="005115DE" w:rsidRDefault="005115DE" w:rsidP="0025235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115DE">
        <w:rPr>
          <w:color w:val="333333"/>
          <w:sz w:val="28"/>
          <w:szCs w:val="28"/>
        </w:rPr>
        <w:t xml:space="preserve">Проблемы в усвоении школьного материала, в свою очередь, могут являться причиной снижения учебной мотивации и возникновения трудностей поведенческого характера. Исследования показывают, что в настоящее время количество учащихся начальных классов общеобразовательной школы с затруднениями подобного рода доходит до </w:t>
      </w:r>
      <w:r>
        <w:rPr>
          <w:color w:val="333333"/>
          <w:sz w:val="28"/>
          <w:szCs w:val="28"/>
        </w:rPr>
        <w:t>90</w:t>
      </w:r>
      <w:r w:rsidRPr="005115DE">
        <w:rPr>
          <w:color w:val="333333"/>
          <w:sz w:val="28"/>
          <w:szCs w:val="28"/>
        </w:rPr>
        <w:t>%. </w:t>
      </w:r>
    </w:p>
    <w:p w:rsidR="005115DE" w:rsidRPr="005115DE" w:rsidRDefault="005115DE" w:rsidP="005115D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115DE">
        <w:rPr>
          <w:color w:val="333333"/>
          <w:sz w:val="28"/>
          <w:szCs w:val="28"/>
          <w:shd w:val="clear" w:color="auto" w:fill="FFFFFF"/>
        </w:rPr>
        <w:t xml:space="preserve">Письменная речь формируется только в условиях целенаправленного обучения. </w:t>
      </w:r>
      <w:proofErr w:type="gramStart"/>
      <w:r w:rsidRPr="005115DE">
        <w:rPr>
          <w:color w:val="333333"/>
          <w:sz w:val="28"/>
          <w:szCs w:val="28"/>
          <w:shd w:val="clear" w:color="auto" w:fill="FFFFFF"/>
        </w:rPr>
        <w:t>Процесс письма обеспечивается согласованной работой нескольких анализаторов (слухового, зрительного и двигательного), связанных с образованием динамического стереотипа слова в единстве с акустическими, оптическими и кинетическими составляющими.</w:t>
      </w:r>
      <w:r w:rsidRPr="005115DE">
        <w:rPr>
          <w:sz w:val="28"/>
          <w:szCs w:val="28"/>
        </w:rPr>
        <w:t xml:space="preserve"> </w:t>
      </w:r>
      <w:proofErr w:type="gramEnd"/>
    </w:p>
    <w:p w:rsidR="005115DE" w:rsidRDefault="005115DE" w:rsidP="005115D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572000" cy="3429000"/>
            <wp:effectExtent l="19050" t="0" r="0" b="0"/>
            <wp:docPr id="1" name="Рисунок 1" descr="https://fs-th02.getcourse.ru/fileservice/file/thumbnail/h/aef2a82e4229dc9f6f75866174a19216.jpg/s/f1200x/a/27502/sc/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02.getcourse.ru/fileservice/file/thumbnail/h/aef2a82e4229dc9f6f75866174a19216.jpg/s/f1200x/a/27502/sc/1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 w:rsidP="005115D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115DE" w:rsidRDefault="005115DE"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4" name="Рисунок 4" descr="https://fs-th02.getcourse.ru/fileservice/file/thumbnail/h/34969b00814efb6f0dfe8d4da319f91c.jpg/s/f1200x/a/27502/sc/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02.getcourse.ru/fileservice/file/thumbnail/h/34969b00814efb6f0dfe8d4da319f91c.jpg/s/f1200x/a/27502/sc/2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51" w:rsidRDefault="005115DE"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7" name="Рисунок 7" descr="https://fs-th02.getcourse.ru/fileservice/file/thumbnail/h/0cb19584762efff7d6c28c5ca040a54e.jpg/s/f1200x/a/27502/sc/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02.getcourse.ru/fileservice/file/thumbnail/h/0cb19584762efff7d6c28c5ca040a54e.jpg/s/f1200x/a/27502/sc/2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0" name="Рисунок 10" descr="https://fs-th03.getcourse.ru/fileservice/file/thumbnail/h/b0a1762cd6fbc1659cf73a8ed373a741.jpg/s/f1200x/a/27502/sc/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-th03.getcourse.ru/fileservice/file/thumbnail/h/b0a1762cd6fbc1659cf73a8ed373a741.jpg/s/f1200x/a/27502/sc/2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13" name="Рисунок 13" descr="https://fs-th03.getcourse.ru/fileservice/file/thumbnail/h/03a6ad1fe08fab6c22b50ac734fb1e58.jpg/s/f1200x/a/27502/sc/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-th03.getcourse.ru/fileservice/file/thumbnail/h/03a6ad1fe08fab6c22b50ac734fb1e58.jpg/s/f1200x/a/27502/sc/3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/>
    <w:p w:rsidR="005115DE" w:rsidRDefault="005115DE"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6" name="Рисунок 16" descr="https://fs-th03.getcourse.ru/fileservice/file/thumbnail/h/5e83c815f1800ef3ee0ccfd5e59f0ce5.jpg/s/f1200x/a/27502/sc/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-th03.getcourse.ru/fileservice/file/thumbnail/h/5e83c815f1800ef3ee0ccfd5e59f0ce5.jpg/s/f1200x/a/27502/sc/3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19" name="Рисунок 19" descr="https://fs-th03.getcourse.ru/fileservice/file/thumbnail/h/8357afbeb275251ad7778c55312c9480.jpg/s/f1200x/a/27502/sc/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-th03.getcourse.ru/fileservice/file/thumbnail/h/8357afbeb275251ad7778c55312c9480.jpg/s/f1200x/a/27502/sc/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/>
    <w:p w:rsidR="005115DE" w:rsidRDefault="005115DE"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22" name="Рисунок 22" descr="https://fs-th02.getcourse.ru/fileservice/file/thumbnail/h/20f74772d5581d22e1d1862420151ddf.jpg/s/f1200x/a/27502/sc/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-th02.getcourse.ru/fileservice/file/thumbnail/h/20f74772d5581d22e1d1862420151ddf.jpg/s/f1200x/a/27502/sc/5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DE" w:rsidRDefault="005115DE"/>
    <w:sectPr w:rsidR="005115DE" w:rsidSect="00A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DE"/>
    <w:rsid w:val="0025235B"/>
    <w:rsid w:val="005115DE"/>
    <w:rsid w:val="00673788"/>
    <w:rsid w:val="00A71F51"/>
    <w:rsid w:val="00D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51"/>
  </w:style>
  <w:style w:type="paragraph" w:styleId="1">
    <w:name w:val="heading 1"/>
    <w:basedOn w:val="a"/>
    <w:link w:val="10"/>
    <w:uiPriority w:val="9"/>
    <w:qFormat/>
    <w:rsid w:val="00511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2020-04-08T20:10:00Z</dcterms:created>
  <dcterms:modified xsi:type="dcterms:W3CDTF">2020-04-09T11:44:00Z</dcterms:modified>
</cp:coreProperties>
</file>