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default" w:ascii="Calibri" w:hAnsi="Calibri" w:eastAsia="sans-serif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Calibri" w:hAnsi="Calibri" w:eastAsia="sans-serif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Упражнения для преодоления акустико-кинестетической дисграфии.</w:t>
      </w:r>
    </w:p>
    <w:p>
      <w:pPr>
        <w:rPr>
          <w:rFonts w:hint="default"/>
          <w:lang w:val="ru-RU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/>
          <w:lang w:val="ru-RU"/>
        </w:rPr>
      </w:pPr>
      <w:r>
        <w:rPr>
          <w:rFonts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Проблема нарушений письменной речи у школьников – одна из самых актуальных для школьного обучения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Нарушения речи никогда не возникают «из ничего»! Работа по их устранению должна начинаться не в школе, когда обнаружатся специфические ошибки на письме, а в дошкольном возрасте, задолго до начала обучения ребенка грамоте.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 xml:space="preserve">Для овладения письменной речью имеет существенное значение степень сформированности всех сторон речи. Нарушения звукопроизношения, фонематического и лексико – грамматического развития находят отражение в письме и чтении.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В процесс письма активно включаются глаз и рука. Письмо рассматривается как двигательный акт, в котором различают его двигательный состав и смысловую структуру.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Одним из многочисленных нарушений письма и является смешение букв по кинетическому сходству в разных позициях: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О – А (в ударной позиции) – «лондыш», «сенокас», «глозки», «страйка».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б – д – «людит», «убача», «дольшой», «ядлоки».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и – у – «прурода», «кукишка», «криглый».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т – п – «стасли», «стешил», «пемнееп».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х – ж – «можнатые», «дорохки», «нажодка».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л – я – «февраяь», «кяюч», «весеяо».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Г – Р – «Гечка», «Ролова», «Ролод», «Гаки».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Буквы, заменяемые детьми по кинетическому сходству, можно разделить на следующие группы: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а) буквы, отличающиеся друг от друга по количеству элементов или по наличию (отсутствию) дополнительного элемента: о-а, ш-щ, и-ш, л-м. и-ц, п-т, х-ж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б) буквы, отличающиеся по направлению элементов: в-д, У-Ч, Е-З, Э-С, Э-О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в) буквы, отличающиеся на письме одним из элементов: и-у, б-д, л-я, а-д, Г-Р, Н-К.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20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Р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яд основных причин, вызывающих у детей данное нарушение: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- различные нарушения зрения;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- моторная расторможенность, либо заторможенность;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- несформированность латералиты и пространственной ориентировки.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Кинетическая дисграфия обусловлена определенными требованиями к движению руки, если они не соблюдаются, возникают характерные трудности движения руки во время письма.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Смешение букв по кинетическому сходству не следует воспринимать как безобидные «описки» на том основании, что они не связаны ни с произносительной стороной речи, ни с правилами орфографии. Такие ошибки могут повлечь за собой снижение качества не только письма, но и чтения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 xml:space="preserve">Основная цель логопедической работы с данными детьми - научить их четкой дифференциации букв. При работе со сходными буквами ученики находят их главное отличие: либо элемент в одной из них удваивается, а в другой нет (л – м ), либо различаются вторые элементы (б – д). .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ab/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З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 xml:space="preserve">амены букв на письме 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могут 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>оста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тся 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 xml:space="preserve"> и после того, как они устранены в устной речи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из-за недостаточной опоры 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 xml:space="preserve"> на правильную артикуляцию, так как не сформированы еще четкие кинестетические образы звуков.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При кинестетической дисграфии упражнения лучше выполнять карандашом или ручкой «пиши-стирай».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20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</w:rPr>
        <w:t xml:space="preserve">Эффективно упражнение «корректурная проба». Ежедневно в течение 5 мин (не больше) ребенок в любом тексте (кроме газетного) зачеркивает заданные буквы. Начинать надо с одной гласной, затем перейти к согласным.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20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Упраженеия на дифференциацию букв Б и Д.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20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olor w:val="010101"/>
          <w:spacing w:val="0"/>
          <w:sz w:val="24"/>
          <w:szCs w:val="24"/>
          <w:lang w:val="ru-RU"/>
        </w:rPr>
        <w:t>Внимательно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рассмотреть  строчные буквы б и д.Еа что они похожи?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20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У буквы б хвостик вверх ,как у белки,а у буквы д хвост вниз ,как у дятла.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0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Упражнение: в тексте заштриховать  все буквы б и прочитать полученную скороговорку.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20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Сабнебб кбубпбибли нбобвыбеб сбабни.Уб Сабни бсбаниб едбутб сбабми.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00" w:afterAutospacing="0"/>
        <w:ind w:left="0" w:leftChars="0" w:right="0" w:firstLine="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Упражнение: вставить пропущенную букву д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00" w:afterAutospacing="0"/>
        <w:ind w:leftChars="0" w:right="0" w:righ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.упло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00" w:afterAutospacing="0"/>
        <w:ind w:leftChars="0" w:right="0" w:righ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.уэт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00" w:afterAutospacing="0"/>
        <w:ind w:leftChars="0" w:right="0" w:righ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olor w:val="010101"/>
          <w:spacing w:val="0"/>
          <w:sz w:val="24"/>
          <w:szCs w:val="24"/>
          <w:lang w:val="ru-RU"/>
        </w:rPr>
        <w:t>В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и.ы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00" w:afterAutospacing="0"/>
        <w:ind w:leftChars="0" w:right="0" w:righ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olor w:val="010101"/>
          <w:spacing w:val="0"/>
          <w:sz w:val="24"/>
          <w:szCs w:val="24"/>
          <w:lang w:val="ru-RU"/>
        </w:rPr>
        <w:t>П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рово.а 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00" w:afterAutospacing="0"/>
        <w:ind w:leftChars="0" w:right="0" w:righ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.ва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00" w:afterAutospacing="0"/>
        <w:ind w:leftChars="0" w:right="0" w:righ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olor w:val="010101"/>
          <w:spacing w:val="0"/>
          <w:sz w:val="24"/>
          <w:szCs w:val="24"/>
          <w:lang w:val="ru-RU"/>
        </w:rPr>
        <w:t>М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е.н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ый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00" w:afterAutospacing="0"/>
        <w:ind w:leftChars="0" w:right="0" w:righ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olor w:val="010101"/>
          <w:spacing w:val="0"/>
          <w:sz w:val="24"/>
          <w:szCs w:val="24"/>
          <w:lang w:val="ru-RU"/>
        </w:rPr>
        <w:t>П</w:t>
      </w: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ови.ло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00" w:afterAutospacing="0"/>
        <w:ind w:leftChars="0" w:right="0" w:righ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Деочки пели  .уэтом .Костюм ла.но сшит.У .амы на шее ме.альон.</w:t>
      </w:r>
    </w:p>
    <w:p>
      <w:pPr>
        <w:rPr>
          <w:rFonts w:hint="default" w:ascii="Calibri" w:hAnsi="Calibri" w:cs="Calibri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4EFE6"/>
    <w:multiLevelType w:val="singleLevel"/>
    <w:tmpl w:val="F6C4EF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14643"/>
    <w:rsid w:val="552F617E"/>
    <w:rsid w:val="7FA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2022-05-24T12:49:00Z</dcterms:created>
  <dc:creator>Antoniy</dc:creator>
  <cp:lastModifiedBy>Antoniy Anfalov</cp:lastModifiedBy>
  <dcterms:modified xsi:type="dcterms:W3CDTF">2022-05-24T15:50:09Z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44C6E432745042369C2CBA206EDAEB55</vt:lpwstr>
  </property>
</Properties>
</file>