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D3C" w:rsidRPr="00745C40" w:rsidRDefault="00F55D3C" w:rsidP="00F55D3C">
      <w:pPr>
        <w:pStyle w:val="a3"/>
        <w:jc w:val="center"/>
        <w:rPr>
          <w:rFonts w:ascii="Times New Roman" w:eastAsia="Times New Roman" w:hAnsi="Times New Roman" w:cs="Times New Roman"/>
          <w:kern w:val="36"/>
          <w:sz w:val="24"/>
          <w:szCs w:val="24"/>
        </w:rPr>
      </w:pPr>
      <w:r w:rsidRPr="00745C40">
        <w:rPr>
          <w:rFonts w:ascii="Times New Roman" w:eastAsia="Times New Roman" w:hAnsi="Times New Roman" w:cs="Times New Roman"/>
          <w:kern w:val="36"/>
          <w:sz w:val="24"/>
          <w:szCs w:val="24"/>
        </w:rPr>
        <w:t>муниципальное общеобразовательное учреждение</w:t>
      </w:r>
    </w:p>
    <w:p w:rsidR="00F55D3C" w:rsidRPr="00745C40" w:rsidRDefault="00F55D3C" w:rsidP="00F55D3C">
      <w:pPr>
        <w:pStyle w:val="a3"/>
        <w:jc w:val="center"/>
        <w:rPr>
          <w:rFonts w:ascii="Times New Roman" w:eastAsia="Times New Roman" w:hAnsi="Times New Roman" w:cs="Times New Roman"/>
          <w:kern w:val="36"/>
          <w:sz w:val="24"/>
          <w:szCs w:val="24"/>
        </w:rPr>
      </w:pPr>
      <w:r w:rsidRPr="00745C40">
        <w:rPr>
          <w:rFonts w:ascii="Times New Roman" w:eastAsia="Times New Roman" w:hAnsi="Times New Roman" w:cs="Times New Roman"/>
          <w:kern w:val="36"/>
          <w:sz w:val="24"/>
          <w:szCs w:val="24"/>
        </w:rPr>
        <w:t>Ивняковская средняя школа</w:t>
      </w:r>
    </w:p>
    <w:p w:rsidR="00F55D3C" w:rsidRPr="00745C40" w:rsidRDefault="00F55D3C" w:rsidP="00F55D3C">
      <w:pPr>
        <w:pStyle w:val="a3"/>
        <w:jc w:val="center"/>
        <w:rPr>
          <w:rFonts w:ascii="Times New Roman" w:eastAsia="Times New Roman" w:hAnsi="Times New Roman" w:cs="Times New Roman"/>
          <w:kern w:val="36"/>
          <w:sz w:val="24"/>
          <w:szCs w:val="24"/>
        </w:rPr>
      </w:pPr>
      <w:r w:rsidRPr="00745C40">
        <w:rPr>
          <w:rFonts w:ascii="Times New Roman" w:eastAsia="Times New Roman" w:hAnsi="Times New Roman" w:cs="Times New Roman"/>
          <w:kern w:val="36"/>
          <w:sz w:val="24"/>
          <w:szCs w:val="24"/>
        </w:rPr>
        <w:t>Ярославского муниципального района</w:t>
      </w:r>
    </w:p>
    <w:p w:rsidR="00F55D3C" w:rsidRPr="00745C40" w:rsidRDefault="00F55D3C" w:rsidP="00F55D3C">
      <w:pPr>
        <w:shd w:val="clear" w:color="auto" w:fill="FFFFFF"/>
        <w:spacing w:after="150" w:line="360" w:lineRule="atLeast"/>
        <w:outlineLvl w:val="0"/>
        <w:rPr>
          <w:rFonts w:ascii="Arial" w:eastAsia="Times New Roman" w:hAnsi="Arial" w:cs="Arial"/>
          <w:color w:val="000000"/>
          <w:kern w:val="36"/>
          <w:sz w:val="24"/>
          <w:szCs w:val="24"/>
        </w:rPr>
      </w:pPr>
    </w:p>
    <w:p w:rsidR="00F55D3C" w:rsidRDefault="00F55D3C" w:rsidP="00F55D3C">
      <w:pPr>
        <w:shd w:val="clear" w:color="auto" w:fill="FFFFFF"/>
        <w:spacing w:after="150" w:line="360" w:lineRule="atLeast"/>
        <w:outlineLvl w:val="0"/>
        <w:rPr>
          <w:rFonts w:ascii="Arial" w:eastAsia="Times New Roman" w:hAnsi="Arial" w:cs="Arial"/>
          <w:color w:val="000000"/>
          <w:kern w:val="36"/>
          <w:sz w:val="30"/>
          <w:szCs w:val="30"/>
        </w:rPr>
      </w:pPr>
    </w:p>
    <w:p w:rsidR="00F55D3C" w:rsidRPr="00E70EEC" w:rsidRDefault="00F55D3C" w:rsidP="00F55D3C">
      <w:pPr>
        <w:shd w:val="clear" w:color="auto" w:fill="FFFFFF"/>
        <w:spacing w:after="150" w:line="360" w:lineRule="atLeast"/>
        <w:outlineLvl w:val="0"/>
        <w:rPr>
          <w:rFonts w:ascii="Arial" w:eastAsia="Times New Roman" w:hAnsi="Arial" w:cs="Arial"/>
          <w:color w:val="000000"/>
          <w:kern w:val="36"/>
          <w:sz w:val="30"/>
          <w:szCs w:val="30"/>
        </w:rPr>
      </w:pPr>
      <w:r>
        <w:rPr>
          <w:rFonts w:ascii="Arial" w:eastAsia="Times New Roman" w:hAnsi="Arial" w:cs="Arial"/>
          <w:color w:val="000000"/>
          <w:kern w:val="36"/>
          <w:sz w:val="30"/>
          <w:szCs w:val="30"/>
        </w:rPr>
        <w:t xml:space="preserve">                  </w:t>
      </w:r>
      <w:r w:rsidRPr="00E70EEC">
        <w:rPr>
          <w:rFonts w:ascii="Arial" w:eastAsia="Times New Roman" w:hAnsi="Arial" w:cs="Arial"/>
          <w:color w:val="000000"/>
          <w:kern w:val="36"/>
          <w:sz w:val="30"/>
          <w:szCs w:val="30"/>
        </w:rPr>
        <w:t>Памятка по профилактике экстремизма</w:t>
      </w:r>
    </w:p>
    <w:p w:rsidR="00F55D3C" w:rsidRPr="00E70EEC" w:rsidRDefault="00F55D3C" w:rsidP="00F55D3C">
      <w:pPr>
        <w:spacing w:after="60" w:line="240" w:lineRule="auto"/>
        <w:jc w:val="center"/>
        <w:rPr>
          <w:rFonts w:ascii="Arial" w:eastAsia="Times New Roman" w:hAnsi="Arial" w:cs="Arial"/>
          <w:color w:val="505050"/>
          <w:sz w:val="21"/>
          <w:szCs w:val="21"/>
        </w:rPr>
      </w:pPr>
      <w:r w:rsidRPr="00E70EEC">
        <w:rPr>
          <w:rFonts w:ascii="Arial" w:eastAsia="Times New Roman" w:hAnsi="Arial" w:cs="Arial"/>
          <w:b/>
          <w:bCs/>
          <w:color w:val="505050"/>
          <w:sz w:val="21"/>
        </w:rPr>
        <w:t>Экстремизм – угроза обществу!</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Экстремизм во всех своих проявлениях в разной степени, но всегда посягает именно на то, что закрепляет Конституция РФ: основы конституционного строя, права и свободы человека и гражданина, порядок и принципы государственного устройства и местного самоуправления.</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b/>
          <w:bCs/>
          <w:color w:val="505050"/>
          <w:sz w:val="21"/>
        </w:rPr>
        <w:t>С целью налаживания отношений между разными этническими и национальными группами:</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1) относитесь к чужой культуре с тем же уважением, с которым относитесь к собственной;</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2) не судите о ценностях, убеждениях и традициях других культур, отталкиваясь от собственных ценностей, каждая культура имеет собственную систему ценностей;</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3)никогда не исходите из превосходства своей религии над чужой религией;</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4)общаясь с представителями других верований, старайтесь понимать и уважать их точку зрения;</w:t>
      </w:r>
    </w:p>
    <w:p w:rsidR="00F55D3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5)помните, что каждая культура, какой бы малой она ни была, имеет то, что можно предложить миру, но нет такой культуры, которая бы имела монополию на все аспекты.</w:t>
      </w:r>
    </w:p>
    <w:p w:rsidR="00F55D3C" w:rsidRDefault="00F55D3C" w:rsidP="00F55D3C">
      <w:pPr>
        <w:spacing w:after="60" w:line="240" w:lineRule="auto"/>
        <w:jc w:val="both"/>
        <w:rPr>
          <w:rFonts w:ascii="Arial" w:eastAsia="Times New Roman" w:hAnsi="Arial" w:cs="Arial"/>
          <w:color w:val="505050"/>
          <w:sz w:val="21"/>
          <w:szCs w:val="21"/>
        </w:rPr>
      </w:pP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b/>
          <w:bCs/>
          <w:color w:val="C00000"/>
          <w:sz w:val="40"/>
          <w:szCs w:val="40"/>
        </w:rPr>
        <w:t>ЭКСТРЕМИЗМ И ТЕРРОРИЗМ -</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color w:val="000000"/>
          <w:sz w:val="28"/>
          <w:szCs w:val="28"/>
        </w:rPr>
        <w:t>это </w:t>
      </w:r>
      <w:r w:rsidRPr="00745C40">
        <w:rPr>
          <w:rFonts w:ascii="Times New Roman" w:eastAsia="Times New Roman" w:hAnsi="Times New Roman" w:cs="Times New Roman"/>
          <w:b/>
          <w:bCs/>
          <w:color w:val="C00000"/>
          <w:sz w:val="40"/>
          <w:szCs w:val="40"/>
        </w:rPr>
        <w:t>ЗВЕНЬЯ ОДНОЙ ЦЕПИ</w:t>
      </w:r>
      <w:r w:rsidRPr="00745C40">
        <w:rPr>
          <w:rFonts w:ascii="Times New Roman" w:eastAsia="Times New Roman" w:hAnsi="Times New Roman" w:cs="Times New Roman"/>
          <w:color w:val="000000"/>
          <w:sz w:val="28"/>
          <w:szCs w:val="28"/>
        </w:rPr>
        <w:t>, где:</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b/>
          <w:bCs/>
          <w:color w:val="000099"/>
          <w:sz w:val="28"/>
          <w:szCs w:val="28"/>
        </w:rPr>
        <w:t>экстремизм</w:t>
      </w:r>
      <w:r w:rsidRPr="00745C40">
        <w:rPr>
          <w:rFonts w:ascii="Times New Roman" w:eastAsia="Times New Roman" w:hAnsi="Times New Roman" w:cs="Times New Roman"/>
          <w:color w:val="000099"/>
          <w:sz w:val="28"/>
          <w:szCs w:val="28"/>
        </w:rPr>
        <w:t> – это подготовительная «теория»,</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b/>
          <w:bCs/>
          <w:color w:val="003300"/>
          <w:sz w:val="28"/>
          <w:szCs w:val="28"/>
        </w:rPr>
        <w:t>терроризм</w:t>
      </w:r>
      <w:r w:rsidRPr="00745C40">
        <w:rPr>
          <w:rFonts w:ascii="Arial" w:eastAsia="Times New Roman" w:hAnsi="Arial" w:cs="Arial"/>
          <w:color w:val="000000"/>
          <w:sz w:val="24"/>
          <w:szCs w:val="24"/>
        </w:rPr>
        <w:t> </w:t>
      </w:r>
      <w:r w:rsidRPr="00745C40">
        <w:rPr>
          <w:rFonts w:ascii="Times New Roman" w:eastAsia="Times New Roman" w:hAnsi="Times New Roman" w:cs="Times New Roman"/>
          <w:color w:val="003300"/>
          <w:sz w:val="28"/>
          <w:szCs w:val="28"/>
        </w:rPr>
        <w:t>– это исполнительная «практика»</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Arial" w:eastAsia="Times New Roman" w:hAnsi="Arial" w:cs="Arial"/>
          <w:color w:val="000000"/>
          <w:sz w:val="24"/>
          <w:szCs w:val="24"/>
        </w:rPr>
        <w:t> </w:t>
      </w:r>
    </w:p>
    <w:p w:rsidR="00F55D3C" w:rsidRPr="00745C40" w:rsidRDefault="00F55D3C" w:rsidP="00F55D3C">
      <w:pPr>
        <w:spacing w:before="100" w:beforeAutospacing="1" w:after="120" w:line="240" w:lineRule="auto"/>
        <w:jc w:val="both"/>
        <w:rPr>
          <w:rFonts w:ascii="Arial" w:eastAsia="Times New Roman" w:hAnsi="Arial" w:cs="Arial"/>
          <w:color w:val="000000"/>
          <w:sz w:val="24"/>
          <w:szCs w:val="24"/>
        </w:rPr>
      </w:pPr>
      <w:r w:rsidRPr="00745C40">
        <w:rPr>
          <w:rFonts w:ascii="Times New Roman" w:eastAsia="Times New Roman" w:hAnsi="Times New Roman" w:cs="Times New Roman"/>
          <w:color w:val="000000"/>
          <w:sz w:val="28"/>
          <w:szCs w:val="28"/>
        </w:rPr>
        <w:t>Террорист всегда экстремист. Экстремист не всегда террорист.</w:t>
      </w:r>
    </w:p>
    <w:p w:rsidR="00F55D3C" w:rsidRPr="00745C40" w:rsidRDefault="00F55D3C" w:rsidP="00F55D3C">
      <w:pPr>
        <w:spacing w:before="100" w:beforeAutospacing="1" w:after="0" w:line="240" w:lineRule="auto"/>
        <w:jc w:val="both"/>
        <w:rPr>
          <w:rFonts w:ascii="Arial" w:eastAsia="Times New Roman" w:hAnsi="Arial" w:cs="Arial"/>
          <w:color w:val="000000"/>
          <w:sz w:val="24"/>
          <w:szCs w:val="24"/>
        </w:rPr>
      </w:pPr>
      <w:r w:rsidRPr="00745C40">
        <w:rPr>
          <w:rFonts w:ascii="Times New Roman" w:eastAsia="Times New Roman" w:hAnsi="Times New Roman" w:cs="Times New Roman"/>
          <w:color w:val="000000"/>
          <w:sz w:val="28"/>
          <w:szCs w:val="28"/>
        </w:rPr>
        <w:t>В итоге террорист – это экстремист, перешедший от теоретического осмысления к практическому осуществлению своих замыслов путем прямого действия, направленных на дестабилизацию существующей обстановки. Это не обязательно человеческие жертвы, это вполне может быть "телефонный терроризм", "информационный терроризм" – все, что заставляет раскачиваться лодку.</w:t>
      </w:r>
    </w:p>
    <w:p w:rsidR="00F55D3C" w:rsidRDefault="00F55D3C" w:rsidP="00F55D3C">
      <w:pPr>
        <w:spacing w:after="60" w:line="240" w:lineRule="auto"/>
        <w:jc w:val="both"/>
        <w:rPr>
          <w:rFonts w:ascii="Arial" w:eastAsia="Times New Roman" w:hAnsi="Arial" w:cs="Arial"/>
          <w:color w:val="505050"/>
          <w:sz w:val="21"/>
          <w:szCs w:val="21"/>
        </w:rPr>
      </w:pPr>
    </w:p>
    <w:p w:rsidR="00F55D3C" w:rsidRDefault="00F55D3C" w:rsidP="00F55D3C">
      <w:pPr>
        <w:spacing w:after="60" w:line="240" w:lineRule="auto"/>
        <w:jc w:val="both"/>
        <w:rPr>
          <w:rFonts w:ascii="Arial" w:eastAsia="Times New Roman" w:hAnsi="Arial" w:cs="Arial"/>
          <w:color w:val="505050"/>
          <w:sz w:val="21"/>
          <w:szCs w:val="21"/>
        </w:rPr>
      </w:pP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b/>
          <w:bCs/>
          <w:color w:val="000099"/>
          <w:sz w:val="36"/>
          <w:szCs w:val="36"/>
        </w:rPr>
        <w:t>ЭКСТРЕМИЗМ</w:t>
      </w:r>
    </w:p>
    <w:p w:rsidR="00F55D3C" w:rsidRDefault="00F55D3C" w:rsidP="00F55D3C">
      <w:pPr>
        <w:spacing w:after="60" w:line="240" w:lineRule="auto"/>
        <w:jc w:val="both"/>
        <w:rPr>
          <w:rFonts w:ascii="Arial" w:eastAsia="Times New Roman" w:hAnsi="Arial" w:cs="Arial"/>
          <w:color w:val="505050"/>
          <w:sz w:val="21"/>
          <w:szCs w:val="21"/>
        </w:rPr>
      </w:pPr>
      <w:r w:rsidRPr="00745C40">
        <w:rPr>
          <w:rFonts w:ascii="Times New Roman" w:eastAsia="Times New Roman" w:hAnsi="Times New Roman" w:cs="Times New Roman"/>
          <w:color w:val="000099"/>
          <w:sz w:val="32"/>
          <w:szCs w:val="32"/>
        </w:rPr>
        <w:t>- сложная и неоднородная форма выражения ненависти и вражды</w:t>
      </w:r>
    </w:p>
    <w:p w:rsidR="00F55D3C" w:rsidRPr="00E70EEC" w:rsidRDefault="00F55D3C" w:rsidP="00F55D3C">
      <w:pPr>
        <w:spacing w:after="60" w:line="240" w:lineRule="auto"/>
        <w:jc w:val="both"/>
        <w:rPr>
          <w:rFonts w:ascii="Arial" w:eastAsia="Times New Roman" w:hAnsi="Arial" w:cs="Arial"/>
          <w:color w:val="505050"/>
          <w:sz w:val="21"/>
          <w:szCs w:val="21"/>
        </w:rPr>
      </w:pPr>
    </w:p>
    <w:p w:rsidR="00F55D3C" w:rsidRPr="00E70EEC" w:rsidRDefault="00F55D3C" w:rsidP="00F55D3C">
      <w:pPr>
        <w:spacing w:after="60" w:line="240" w:lineRule="auto"/>
        <w:jc w:val="center"/>
        <w:rPr>
          <w:rFonts w:ascii="Arial" w:eastAsia="Times New Roman" w:hAnsi="Arial" w:cs="Arial"/>
          <w:color w:val="505050"/>
          <w:sz w:val="21"/>
          <w:szCs w:val="21"/>
        </w:rPr>
      </w:pPr>
      <w:r w:rsidRPr="00E70EEC">
        <w:rPr>
          <w:rFonts w:ascii="Arial" w:eastAsia="Times New Roman" w:hAnsi="Arial" w:cs="Arial"/>
          <w:b/>
          <w:bCs/>
          <w:color w:val="505050"/>
          <w:sz w:val="21"/>
        </w:rPr>
        <w:lastRenderedPageBreak/>
        <w:t>ОСНОВНЫЕ ПРИНЦИПЫ ПРОТИВОДЕЙСТВИЯ ЭКСТРЕМИСТСКОЙ ДЕЯТЕЛЬНОСТИ</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1. Признание, соблюдение и защита прав и свобод человека и гражданина, а равно законных интересов организаций</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2. Законность</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3. Гласность</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4. Приоритет обеспечения безопасности Российской Федерации</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5. Приоритет мер, направленных на предупреждение экстремистской деятельности</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6. Сотрудничество с общественными и религиозными объединениями, иными организациями, гражданами в противодействии экстремистской деятельности</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7. Неотвратимость наказания за осуществление экстремистской деятельности</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b/>
          <w:bCs/>
          <w:color w:val="505050"/>
          <w:sz w:val="21"/>
        </w:rPr>
        <w:t>Эффективность осуществления профилактики экстремизма напрямую зависит от ясного и правильного понимания этого общественного явления.</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b/>
          <w:bCs/>
          <w:color w:val="505050"/>
          <w:sz w:val="21"/>
        </w:rPr>
        <w:t>Экстремистская деятельность осуществляется в формах:</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 пропаганды и в публичном демонстрировании нацистской атрибутики или символики;</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 в публичных призывах к осуществлению указанной деятельности;</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 в финансировании указанной деятельности либо ином содействии в планировании, организации, подготовке и совершении указанных действий (в том числе, путем предоставления финансовых средств, недвижимости, учебной, полиграфической и материально-технической базы, телефонной связи, информационных услуг, иных материально-технических средств).</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b/>
          <w:bCs/>
          <w:color w:val="505050"/>
          <w:sz w:val="21"/>
        </w:rPr>
        <w:t>Кодексом РФ об административных правонарушениях предусмотрена ответственность за совершение правонарушений экстремистской направленности:</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Статья 20.29. Производство и распространение экстремистских материалов</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Статья 20.3.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Статья 5.62. Дискриминация</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Кроме этого, под </w:t>
      </w:r>
      <w:r w:rsidRPr="00E70EEC">
        <w:rPr>
          <w:rFonts w:ascii="Arial" w:eastAsia="Times New Roman" w:hAnsi="Arial" w:cs="Arial"/>
          <w:b/>
          <w:bCs/>
          <w:color w:val="505050"/>
          <w:sz w:val="21"/>
        </w:rPr>
        <w:t>преступлениями экстремистской направленности </w:t>
      </w:r>
      <w:r w:rsidRPr="00E70EEC">
        <w:rPr>
          <w:rFonts w:ascii="Arial" w:eastAsia="Times New Roman" w:hAnsi="Arial" w:cs="Arial"/>
          <w:color w:val="505050"/>
          <w:sz w:val="21"/>
          <w:szCs w:val="21"/>
        </w:rPr>
        <w:t>в Уголовном Кодексе РФ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Уголовного Кодекса и пунктом «е» части первой статьи 63 УК РФ.</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b/>
          <w:bCs/>
          <w:color w:val="505050"/>
          <w:sz w:val="21"/>
        </w:rPr>
        <w:t>Статья 280. Публичные призывы к осуществлению экстремистской деятельности</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b/>
          <w:bCs/>
          <w:color w:val="505050"/>
          <w:sz w:val="21"/>
        </w:rPr>
        <w:t>Статья 282. Возбуждение ненависти либо вражды, а равно унижение человеческого достоинства</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b/>
          <w:bCs/>
          <w:color w:val="505050"/>
          <w:sz w:val="21"/>
        </w:rPr>
        <w:t>Статья 282.1. Организация экстремистского сообщества</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b/>
          <w:bCs/>
          <w:color w:val="505050"/>
          <w:sz w:val="21"/>
        </w:rPr>
        <w:t>Статья 282.2. Организация деятельности экстремистской организации</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b/>
          <w:bCs/>
          <w:color w:val="505050"/>
          <w:sz w:val="21"/>
        </w:rPr>
        <w:t> </w:t>
      </w:r>
    </w:p>
    <w:p w:rsidR="00F55D3C" w:rsidRPr="00E70EEC" w:rsidRDefault="00F55D3C" w:rsidP="00F55D3C">
      <w:pPr>
        <w:spacing w:after="60" w:line="240" w:lineRule="auto"/>
        <w:jc w:val="center"/>
        <w:rPr>
          <w:rFonts w:ascii="Arial" w:eastAsia="Times New Roman" w:hAnsi="Arial" w:cs="Arial"/>
          <w:color w:val="505050"/>
          <w:sz w:val="21"/>
          <w:szCs w:val="21"/>
        </w:rPr>
      </w:pPr>
      <w:r w:rsidRPr="00E70EEC">
        <w:rPr>
          <w:rFonts w:ascii="Arial" w:eastAsia="Times New Roman" w:hAnsi="Arial" w:cs="Arial"/>
          <w:b/>
          <w:bCs/>
          <w:color w:val="505050"/>
          <w:sz w:val="21"/>
        </w:rPr>
        <w:t>ЗАДУМАЙСЯ!</w:t>
      </w:r>
    </w:p>
    <w:p w:rsidR="00F55D3C" w:rsidRPr="00E70EEC" w:rsidRDefault="00F55D3C" w:rsidP="00F55D3C">
      <w:pPr>
        <w:spacing w:after="60" w:line="240" w:lineRule="auto"/>
        <w:jc w:val="center"/>
        <w:rPr>
          <w:rFonts w:ascii="Arial" w:eastAsia="Times New Roman" w:hAnsi="Arial" w:cs="Arial"/>
          <w:color w:val="505050"/>
          <w:sz w:val="21"/>
          <w:szCs w:val="21"/>
        </w:rPr>
      </w:pPr>
      <w:r w:rsidRPr="00E70EEC">
        <w:rPr>
          <w:rFonts w:ascii="Arial" w:eastAsia="Times New Roman" w:hAnsi="Arial" w:cs="Arial"/>
          <w:b/>
          <w:bCs/>
          <w:color w:val="505050"/>
          <w:sz w:val="21"/>
        </w:rPr>
        <w:t>Нужно ли тебе участвовать в деятельности неформальных объединений </w:t>
      </w:r>
      <w:r w:rsidRPr="00E70EEC">
        <w:rPr>
          <w:rFonts w:ascii="Arial" w:eastAsia="Times New Roman" w:hAnsi="Arial" w:cs="Arial"/>
          <w:b/>
          <w:bCs/>
          <w:color w:val="505050"/>
          <w:sz w:val="21"/>
          <w:szCs w:val="21"/>
        </w:rPr>
        <w:br/>
      </w:r>
      <w:r w:rsidRPr="00E70EEC">
        <w:rPr>
          <w:rFonts w:ascii="Arial" w:eastAsia="Times New Roman" w:hAnsi="Arial" w:cs="Arial"/>
          <w:b/>
          <w:bCs/>
          <w:color w:val="505050"/>
          <w:sz w:val="21"/>
        </w:rPr>
        <w:t>экстремистской направленности?</w:t>
      </w:r>
    </w:p>
    <w:p w:rsidR="00F55D3C" w:rsidRPr="00E70EEC" w:rsidRDefault="00F55D3C" w:rsidP="00F55D3C">
      <w:pPr>
        <w:spacing w:after="0" w:line="240" w:lineRule="auto"/>
        <w:rPr>
          <w:rFonts w:ascii="Arial" w:eastAsia="Times New Roman" w:hAnsi="Arial" w:cs="Arial"/>
          <w:color w:val="505050"/>
          <w:sz w:val="21"/>
          <w:szCs w:val="21"/>
        </w:rPr>
      </w:pPr>
      <w:r w:rsidRPr="00E70EEC">
        <w:rPr>
          <w:rFonts w:ascii="Arial" w:eastAsia="Times New Roman" w:hAnsi="Arial" w:cs="Arial"/>
          <w:color w:val="505050"/>
          <w:sz w:val="21"/>
          <w:szCs w:val="21"/>
        </w:rPr>
        <w:t>Нормативно-правовые акты в сфере противодействия территоризму и экстремизму:</w:t>
      </w:r>
    </w:p>
    <w:p w:rsidR="00F55D3C" w:rsidRPr="00E70EEC" w:rsidRDefault="00F55D3C" w:rsidP="00F55D3C">
      <w:pPr>
        <w:spacing w:after="0" w:line="240" w:lineRule="auto"/>
        <w:rPr>
          <w:rFonts w:ascii="Arial" w:eastAsia="Times New Roman" w:hAnsi="Arial" w:cs="Arial"/>
          <w:color w:val="505050"/>
          <w:sz w:val="21"/>
          <w:szCs w:val="21"/>
        </w:rPr>
      </w:pPr>
      <w:hyperlink r:id="rId4" w:anchor="09915551738790471" w:tgtFrame="_blank" w:history="1">
        <w:r w:rsidRPr="00E70EEC">
          <w:rPr>
            <w:rFonts w:ascii="Arial" w:eastAsia="Times New Roman" w:hAnsi="Arial" w:cs="Arial"/>
            <w:color w:val="505050"/>
            <w:sz w:val="21"/>
            <w:u w:val="single"/>
          </w:rPr>
          <w:t>Федеральный закон от 06.03.2006 г. № 35-ФЗ "О противодействии терроризму"</w:t>
        </w:r>
      </w:hyperlink>
    </w:p>
    <w:p w:rsidR="00F55D3C" w:rsidRPr="00E70EEC" w:rsidRDefault="00F55D3C" w:rsidP="00F55D3C">
      <w:pPr>
        <w:spacing w:after="0" w:line="240" w:lineRule="auto"/>
        <w:rPr>
          <w:rFonts w:ascii="Arial" w:eastAsia="Times New Roman" w:hAnsi="Arial" w:cs="Arial"/>
          <w:color w:val="505050"/>
          <w:sz w:val="21"/>
          <w:szCs w:val="21"/>
        </w:rPr>
      </w:pPr>
      <w:hyperlink r:id="rId5" w:tgtFrame="_blank" w:history="1">
        <w:r w:rsidRPr="00E70EEC">
          <w:rPr>
            <w:rFonts w:ascii="Arial" w:eastAsia="Times New Roman" w:hAnsi="Arial" w:cs="Arial"/>
            <w:color w:val="505050"/>
            <w:sz w:val="21"/>
            <w:u w:val="single"/>
          </w:rPr>
          <w:t>Федеральный закон от 25.07.2002 № 114-ФЗ "О противодействии экстремистской деятельности"</w:t>
        </w:r>
      </w:hyperlink>
    </w:p>
    <w:p w:rsidR="00F55D3C" w:rsidRPr="00E70EEC" w:rsidRDefault="00F55D3C" w:rsidP="00F55D3C">
      <w:pPr>
        <w:spacing w:after="0" w:line="240" w:lineRule="auto"/>
        <w:rPr>
          <w:rFonts w:ascii="Arial" w:eastAsia="Times New Roman" w:hAnsi="Arial" w:cs="Arial"/>
          <w:color w:val="505050"/>
          <w:sz w:val="21"/>
          <w:szCs w:val="21"/>
        </w:rPr>
      </w:pPr>
      <w:hyperlink r:id="rId6" w:tgtFrame="_blank" w:history="1">
        <w:r w:rsidRPr="00E70EEC">
          <w:rPr>
            <w:rFonts w:ascii="Arial" w:eastAsia="Times New Roman" w:hAnsi="Arial" w:cs="Arial"/>
            <w:color w:val="505050"/>
            <w:sz w:val="21"/>
            <w:u w:val="single"/>
          </w:rPr>
          <w:t>Указ Президента Российской Федерации от 15.02.2006 № 116 "О мерах по противодействию терроризму"</w:t>
        </w:r>
      </w:hyperlink>
    </w:p>
    <w:p w:rsidR="00F55D3C" w:rsidRPr="00E70EEC" w:rsidRDefault="00F55D3C" w:rsidP="00F55D3C">
      <w:pPr>
        <w:spacing w:after="60" w:line="240" w:lineRule="auto"/>
        <w:jc w:val="center"/>
        <w:rPr>
          <w:rFonts w:ascii="Arial" w:eastAsia="Times New Roman" w:hAnsi="Arial" w:cs="Arial"/>
          <w:color w:val="505050"/>
          <w:sz w:val="21"/>
          <w:szCs w:val="21"/>
        </w:rPr>
      </w:pPr>
      <w:r w:rsidRPr="00E70EEC">
        <w:rPr>
          <w:rFonts w:ascii="Arial" w:eastAsia="Times New Roman" w:hAnsi="Arial" w:cs="Arial"/>
          <w:color w:val="505050"/>
          <w:sz w:val="21"/>
          <w:szCs w:val="21"/>
        </w:rPr>
        <w:t> </w:t>
      </w:r>
      <w:r w:rsidRPr="00E70EEC">
        <w:rPr>
          <w:rFonts w:ascii="Arial" w:eastAsia="Times New Roman" w:hAnsi="Arial" w:cs="Arial"/>
          <w:b/>
          <w:bCs/>
          <w:color w:val="505050"/>
          <w:sz w:val="21"/>
        </w:rPr>
        <w:t>Негативная сущность этнической преступности</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 xml:space="preserve">Одной из серьезнейших проблем современного мира в целом и России в частности является рост преступности, тесно связанный не только с социально-экономическими условиями жизни в конкретных странах и регионах, но и с миграционными процессами. Массовая миграция населения несет за собой не только положительные последствия в виде заполнения </w:t>
      </w:r>
      <w:r w:rsidRPr="00E70EEC">
        <w:rPr>
          <w:rFonts w:ascii="Arial" w:eastAsia="Times New Roman" w:hAnsi="Arial" w:cs="Arial"/>
          <w:color w:val="505050"/>
          <w:sz w:val="21"/>
          <w:szCs w:val="21"/>
        </w:rPr>
        <w:lastRenderedPageBreak/>
        <w:t>«пустующих» позиций на рынках труда или решения демографических проблем, но и множество негативных тенденций, так как неконтролируемая и нелегальная миграция подпитывает рост преступности.</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Основными источниками миграции в России являются бывшие советские республики Средней Азии и Закавказья, однако в этих странах давно выросли целые поколения граждан, которые практически не говорят на русском языке, не знакомы с обычаями и образом жизни русского населения. По прибытию мигрантов на территорию Российской Федерации возникает целый ряд проблем в сфере их социальной и, что не менее важно, культурной адаптации к условиям жизни в чужой стране. Некоторые мигранты встают на путь криминальной деятельности — как уличной и бытовой преступности, так и создания организованных преступных сообществ, контролирующих целые направления преступного бизнеса.</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Этническая преступность наиболее активно проявляет себя в крупных городах. Само социальное пространство современного крупного города становится благоприятной средой для проявления всевозможных форм преступного поведения.</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Одним из важнейших источников организованной преступности в мигрантской среде, безусловно, становится фактор влияния специфического образа жизни традиционных обществ, отличающегося от привычного образа жизни. В первую очередь, следует отметить, что оказываясь в новой и чужой социальной среде мигранты могут демонстрировать кардинальные изменения в основополагающих характеристиках своего поведения. Прежде всего, речь идет о демонстрации преступного и противоправного поведения теми людьми, которые у себя на родине никогда не проявляли криминальных склонностей. Многие страны и регионы, откуда прибывают мигранты, отличаются на порядок более низким уровнем общеуголовной преступности, чем принимающие развитые общества. Совершить преступное деяние там просто не дадут, а в случае, если оно все же будет совершено, наказание станет неотвратимым и последует не только со стороны правоохранительных органов, но и со стороны социального окружения.</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Попадая в более лишенную жестких правил среду, определенная часть мигрантов достаточно легко «пускается во все тяжкие», совершая преступления и правонарушения, а то и вставая на путь систематических преступных действий в рядах организованных преступных группировок, формируемых на основе этнической или территориальной принадлежности. Этнические преступные группировки имеют собственную специфику, в значительной степени отличающуюся от преступного мира принимающих стран. Основывается она, в том числе, и на особенностях традиционного уклада жизни, специфически приспособленных к современной действительности. Таким образом, одним из важнейших факторов влияния этничности на преступность становится традиционная социальная организация, прежде всего, это клановость.</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Клановая форма организации предстает наиболее действенной, поскольку внутри кланового сообщества функционирует принцип круговой поруки, объединяющим фактором являются родственные связи, они же обеспечивают, чаще всего, и положение в криминальной иерархии. При этом в подобные структуры чрезвычайно сложно внедрять агентов или ставить их под какой-либо иной контроль правоохранительных органов, так они функционируют по клановому принципу и «людям со стороны» практически невозможно проникнуть в их ряды. Единственной альтернативой становится вербовка представителей клановых сообществ, однако она также затрудняется в силу родственных связей между участниками сообщества.</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Кроме родственных связей, серьезным фактором клановой организации этнических преступных сообществ становится и жесточайшая внутренняя дисциплина, которая присутствует в них. Для подобных сообществ характерна развитая внутренняя иерархия, абсолютное подчинение нижестоящих членов кланового сообщества вышестоящим. Нарушающий традиционные принципы организации член преступного клана будет обречен, в лучшем случае, на изгнание из клана со всеми вытекающими последствиями.</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Как правило, организованные преступные сообщества тесно связаны с легальными предпринимательскими структурами. С одной стороны, легальный бизнес является прикрытием для криминальных схем преступных сообществ, с другой использует преступные сообщества в качестве аргумента в решении конфликтов силовым путем, для защиты от конкурентов из среды других национальных диаспор или коренного населения.</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 xml:space="preserve">Профилактика этнической преступности подразумевает два основных направления деятельности — это повышение контроля над миграционными потоками и создание эффективной системы адаптации мигрантов к условиям жизни в российском обществе. </w:t>
      </w:r>
      <w:r w:rsidRPr="00E70EEC">
        <w:rPr>
          <w:rFonts w:ascii="Arial" w:eastAsia="Times New Roman" w:hAnsi="Arial" w:cs="Arial"/>
          <w:color w:val="505050"/>
          <w:sz w:val="21"/>
          <w:szCs w:val="21"/>
        </w:rPr>
        <w:lastRenderedPageBreak/>
        <w:t>Наиболее ключевым моментом адаптационной политики в миграционной сфере является пресечение самой возможности появления этнических анклавов в крупных российских городах.</w:t>
      </w:r>
    </w:p>
    <w:p w:rsidR="00F55D3C" w:rsidRPr="00E70EEC" w:rsidRDefault="00F55D3C" w:rsidP="00F55D3C">
      <w:pPr>
        <w:spacing w:after="60" w:line="240" w:lineRule="auto"/>
        <w:jc w:val="center"/>
        <w:rPr>
          <w:rFonts w:ascii="Arial" w:eastAsia="Times New Roman" w:hAnsi="Arial" w:cs="Arial"/>
          <w:color w:val="505050"/>
          <w:sz w:val="21"/>
          <w:szCs w:val="21"/>
        </w:rPr>
      </w:pPr>
      <w:r w:rsidRPr="00E70EEC">
        <w:rPr>
          <w:rFonts w:ascii="Arial" w:eastAsia="Times New Roman" w:hAnsi="Arial" w:cs="Arial"/>
          <w:b/>
          <w:bCs/>
          <w:color w:val="505050"/>
          <w:sz w:val="21"/>
        </w:rPr>
        <w:t>Противодействие терроризму</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Терроризм представляет собой опасную форму преступного посягательства, которая выражается в форме совершения общественно-опасных деяний, а также угрозе совершения таких действий в отношении жизни, здоровья людей, прав и законных интересов различных субъектов. Объектом во всех преступлениях террористической направленности выступает общественная безопасность: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 Дополнительными объектами безопасности являются жизнь, здоровье, отношения собственности, нормальное функционирование органов власти, государственных, общественных учреждений, иных социальных институтов.</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Как криминальное явление терроризм – это противоправное, уголовно наказуемое деяние. К преступлениям террористической направленности, за совершение которых предусмотрена строгая уголовная ответственность, относятся: террористический акт (ст. 205 УК РФ),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(206 УК РФ), заведомо ложное сообщение об акте терроризма (ст. 207 УК РФ), организация незаконного вооруженного формирования или участие в нем (ст. 208 УК РФ), угон судна воздушного или водного транспорта либо железнодорожного подвижного состава (ст. 211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Целью противодействия терроризму в Российской Федерации является защита личности, общества и государства от террористических угроз и их проявлений. Вопросы выявления преступлений террористического характера относятся к зоне ответственности оперативных служб ФСБ и МВД. После проведения необходимого комплекса оперативно-розыскных мероприятий собранные материалы, которые содержат признаки преступления, направляются в следственные органы для решения вопроса об уголовном преследовании лица, нарушившего законодательство о противодействии терроризму.</w:t>
      </w:r>
    </w:p>
    <w:p w:rsidR="00F55D3C" w:rsidRPr="00E70EEC" w:rsidRDefault="00F55D3C" w:rsidP="00F55D3C">
      <w:pPr>
        <w:spacing w:after="60" w:line="240" w:lineRule="auto"/>
        <w:jc w:val="both"/>
        <w:rPr>
          <w:rFonts w:ascii="Arial" w:eastAsia="Times New Roman" w:hAnsi="Arial" w:cs="Arial"/>
          <w:color w:val="505050"/>
          <w:sz w:val="21"/>
          <w:szCs w:val="21"/>
        </w:rPr>
      </w:pPr>
      <w:r w:rsidRPr="00E70EEC">
        <w:rPr>
          <w:rFonts w:ascii="Arial" w:eastAsia="Times New Roman" w:hAnsi="Arial" w:cs="Arial"/>
          <w:color w:val="505050"/>
          <w:sz w:val="21"/>
          <w:szCs w:val="21"/>
        </w:rPr>
        <w:t>Следственным управлением Следственного комитета Российской Федерации по Ярославской области во взаимодействии с другими правоохранительными органами и органами государственной власти принимаются согласованные меры по противодействию терроризму. Разрабатываются межведомственные и ведомственные документы, проводятся коллегии, сотрудники ведомства принимают участие в координационных совещаниях по указанной тематике. Ведется активная работа в составе межведомственных рабочих групп по вопросам борьбы с экстремизмом и терроризмом, а также уголовно-процессуальная деятельность по проверке и расследованию фактов преступных проявлений терроризма.</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b/>
          <w:bCs/>
          <w:color w:val="C00000"/>
          <w:sz w:val="40"/>
          <w:szCs w:val="40"/>
        </w:rPr>
        <w:t>ЭКСТРЕМИЗМ И ТЕРРОРИЗМ -</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color w:val="000000"/>
          <w:sz w:val="28"/>
          <w:szCs w:val="28"/>
        </w:rPr>
        <w:t>это </w:t>
      </w:r>
      <w:r w:rsidRPr="00745C40">
        <w:rPr>
          <w:rFonts w:ascii="Times New Roman" w:eastAsia="Times New Roman" w:hAnsi="Times New Roman" w:cs="Times New Roman"/>
          <w:b/>
          <w:bCs/>
          <w:color w:val="C00000"/>
          <w:sz w:val="40"/>
          <w:szCs w:val="40"/>
        </w:rPr>
        <w:t>ЗВЕНЬЯ ОДНОЙ ЦЕПИ</w:t>
      </w:r>
      <w:r w:rsidRPr="00745C40">
        <w:rPr>
          <w:rFonts w:ascii="Times New Roman" w:eastAsia="Times New Roman" w:hAnsi="Times New Roman" w:cs="Times New Roman"/>
          <w:color w:val="000000"/>
          <w:sz w:val="28"/>
          <w:szCs w:val="28"/>
        </w:rPr>
        <w:t>, где:</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b/>
          <w:bCs/>
          <w:color w:val="000099"/>
          <w:sz w:val="28"/>
          <w:szCs w:val="28"/>
        </w:rPr>
        <w:t>экстремизм</w:t>
      </w:r>
      <w:r w:rsidRPr="00745C40">
        <w:rPr>
          <w:rFonts w:ascii="Times New Roman" w:eastAsia="Times New Roman" w:hAnsi="Times New Roman" w:cs="Times New Roman"/>
          <w:color w:val="000099"/>
          <w:sz w:val="28"/>
          <w:szCs w:val="28"/>
        </w:rPr>
        <w:t> – это подготовительная «теория»,</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b/>
          <w:bCs/>
          <w:color w:val="003300"/>
          <w:sz w:val="28"/>
          <w:szCs w:val="28"/>
        </w:rPr>
        <w:t>терроризм</w:t>
      </w:r>
      <w:r w:rsidRPr="00745C40">
        <w:rPr>
          <w:rFonts w:ascii="Arial" w:eastAsia="Times New Roman" w:hAnsi="Arial" w:cs="Arial"/>
          <w:color w:val="000000"/>
          <w:sz w:val="24"/>
          <w:szCs w:val="24"/>
        </w:rPr>
        <w:t> </w:t>
      </w:r>
      <w:r w:rsidRPr="00745C40">
        <w:rPr>
          <w:rFonts w:ascii="Times New Roman" w:eastAsia="Times New Roman" w:hAnsi="Times New Roman" w:cs="Times New Roman"/>
          <w:color w:val="003300"/>
          <w:sz w:val="28"/>
          <w:szCs w:val="28"/>
        </w:rPr>
        <w:t>– это исполнительная «практика»</w:t>
      </w:r>
    </w:p>
    <w:p w:rsidR="00F55D3C" w:rsidRPr="00745C40" w:rsidRDefault="00F55D3C" w:rsidP="00F55D3C">
      <w:pPr>
        <w:spacing w:before="100" w:beforeAutospacing="1" w:after="120" w:line="240" w:lineRule="auto"/>
        <w:jc w:val="both"/>
        <w:rPr>
          <w:rFonts w:ascii="Arial" w:eastAsia="Times New Roman" w:hAnsi="Arial" w:cs="Arial"/>
          <w:color w:val="000000"/>
          <w:sz w:val="24"/>
          <w:szCs w:val="24"/>
        </w:rPr>
      </w:pPr>
      <w:r w:rsidRPr="00745C40">
        <w:rPr>
          <w:rFonts w:ascii="Times New Roman" w:eastAsia="Times New Roman" w:hAnsi="Times New Roman" w:cs="Times New Roman"/>
          <w:color w:val="000000"/>
          <w:sz w:val="28"/>
          <w:szCs w:val="28"/>
        </w:rPr>
        <w:t>Террорист всегда экстремист. Экстремист не всегда террорист.</w:t>
      </w:r>
    </w:p>
    <w:p w:rsidR="00F55D3C" w:rsidRDefault="00F55D3C" w:rsidP="00F55D3C">
      <w:pPr>
        <w:spacing w:before="100" w:beforeAutospacing="1" w:after="0" w:line="240" w:lineRule="auto"/>
        <w:jc w:val="both"/>
        <w:rPr>
          <w:rFonts w:ascii="Times New Roman" w:eastAsia="Times New Roman" w:hAnsi="Times New Roman" w:cs="Times New Roman"/>
          <w:color w:val="000000"/>
          <w:sz w:val="28"/>
          <w:szCs w:val="28"/>
        </w:rPr>
      </w:pPr>
      <w:r w:rsidRPr="00745C40">
        <w:rPr>
          <w:rFonts w:ascii="Times New Roman" w:eastAsia="Times New Roman" w:hAnsi="Times New Roman" w:cs="Times New Roman"/>
          <w:color w:val="000000"/>
          <w:sz w:val="28"/>
          <w:szCs w:val="28"/>
        </w:rPr>
        <w:t xml:space="preserve">В итоге террорист – это экстремист, перешедший от теоретического осмысления к практическому осуществлению своих замыслов путем прямого действия, направленных на дестабилизацию существующей обстановки. Это </w:t>
      </w:r>
      <w:r w:rsidRPr="00745C40">
        <w:rPr>
          <w:rFonts w:ascii="Times New Roman" w:eastAsia="Times New Roman" w:hAnsi="Times New Roman" w:cs="Times New Roman"/>
          <w:color w:val="000000"/>
          <w:sz w:val="28"/>
          <w:szCs w:val="28"/>
        </w:rPr>
        <w:lastRenderedPageBreak/>
        <w:t>не обязательно человеческие жертвы, это вполне может быть "телефонный терроризм", "информационный терроризм" – все, что заставляет раскачиваться лодку.</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b/>
          <w:bCs/>
          <w:color w:val="000099"/>
          <w:sz w:val="36"/>
          <w:szCs w:val="36"/>
        </w:rPr>
        <w:t>ЭКСТРЕМИЗМ</w:t>
      </w:r>
    </w:p>
    <w:p w:rsidR="00F55D3C" w:rsidRDefault="00F55D3C" w:rsidP="00F55D3C">
      <w:pPr>
        <w:spacing w:before="100" w:beforeAutospacing="1" w:after="0" w:line="240" w:lineRule="auto"/>
        <w:jc w:val="both"/>
        <w:rPr>
          <w:rFonts w:ascii="Times New Roman" w:eastAsia="Times New Roman" w:hAnsi="Times New Roman" w:cs="Times New Roman"/>
          <w:color w:val="000099"/>
          <w:sz w:val="32"/>
          <w:szCs w:val="32"/>
        </w:rPr>
      </w:pPr>
      <w:r w:rsidRPr="00745C40">
        <w:rPr>
          <w:rFonts w:ascii="Times New Roman" w:eastAsia="Times New Roman" w:hAnsi="Times New Roman" w:cs="Times New Roman"/>
          <w:color w:val="000099"/>
          <w:sz w:val="32"/>
          <w:szCs w:val="32"/>
        </w:rPr>
        <w:t>- сложная и неоднородная форма выражения ненависти и вражды</w:t>
      </w:r>
    </w:p>
    <w:p w:rsidR="00F55D3C" w:rsidRDefault="00F55D3C" w:rsidP="00F55D3C">
      <w:pPr>
        <w:spacing w:before="100" w:beforeAutospacing="1"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99"/>
          <w:sz w:val="32"/>
          <w:szCs w:val="32"/>
        </w:rPr>
        <w:t xml:space="preserve">                                        </w:t>
      </w:r>
      <w:r w:rsidRPr="00745C40">
        <w:rPr>
          <w:rFonts w:ascii="Times New Roman" w:eastAsia="Times New Roman" w:hAnsi="Times New Roman" w:cs="Times New Roman"/>
          <w:b/>
          <w:bCs/>
          <w:color w:val="000099"/>
          <w:sz w:val="32"/>
          <w:szCs w:val="32"/>
        </w:rPr>
        <w:t>национальный</w:t>
      </w:r>
    </w:p>
    <w:p w:rsidR="00F55D3C" w:rsidRDefault="00F55D3C" w:rsidP="00F55D3C">
      <w:pPr>
        <w:spacing w:before="100" w:beforeAutospacing="1" w:after="0" w:line="240" w:lineRule="auto"/>
        <w:jc w:val="both"/>
        <w:rPr>
          <w:rFonts w:ascii="Times New Roman" w:eastAsia="Times New Roman" w:hAnsi="Times New Roman" w:cs="Times New Roman"/>
          <w:b/>
          <w:bCs/>
          <w:color w:val="000099"/>
          <w:sz w:val="32"/>
          <w:szCs w:val="32"/>
        </w:rPr>
      </w:pPr>
      <w:r>
        <w:rPr>
          <w:rFonts w:ascii="Times New Roman" w:eastAsia="Times New Roman" w:hAnsi="Times New Roman" w:cs="Times New Roman"/>
          <w:b/>
          <w:bCs/>
          <w:color w:val="000099"/>
          <w:sz w:val="32"/>
          <w:szCs w:val="32"/>
        </w:rPr>
        <w:t xml:space="preserve">                                          </w:t>
      </w:r>
      <w:r w:rsidRPr="00745C40">
        <w:rPr>
          <w:rFonts w:ascii="Times New Roman" w:eastAsia="Times New Roman" w:hAnsi="Times New Roman" w:cs="Times New Roman"/>
          <w:b/>
          <w:bCs/>
          <w:color w:val="000099"/>
          <w:sz w:val="32"/>
          <w:szCs w:val="32"/>
        </w:rPr>
        <w:t>религиозный</w:t>
      </w:r>
    </w:p>
    <w:p w:rsidR="00F55D3C" w:rsidRDefault="00F55D3C" w:rsidP="00F55D3C">
      <w:pPr>
        <w:spacing w:before="100" w:beforeAutospacing="1" w:after="0" w:line="240" w:lineRule="auto"/>
        <w:jc w:val="both"/>
        <w:rPr>
          <w:rFonts w:ascii="Times New Roman" w:eastAsia="Times New Roman" w:hAnsi="Times New Roman" w:cs="Times New Roman"/>
          <w:b/>
          <w:bCs/>
          <w:color w:val="000099"/>
          <w:sz w:val="32"/>
          <w:szCs w:val="32"/>
        </w:rPr>
      </w:pPr>
      <w:r>
        <w:rPr>
          <w:rFonts w:ascii="Times New Roman" w:eastAsia="Times New Roman" w:hAnsi="Times New Roman" w:cs="Times New Roman"/>
          <w:b/>
          <w:bCs/>
          <w:color w:val="000099"/>
          <w:sz w:val="32"/>
          <w:szCs w:val="32"/>
        </w:rPr>
        <w:t xml:space="preserve">                                          </w:t>
      </w:r>
      <w:r w:rsidRPr="00745C40">
        <w:rPr>
          <w:rFonts w:ascii="Times New Roman" w:eastAsia="Times New Roman" w:hAnsi="Times New Roman" w:cs="Times New Roman"/>
          <w:b/>
          <w:bCs/>
          <w:color w:val="000099"/>
          <w:sz w:val="32"/>
          <w:szCs w:val="32"/>
        </w:rPr>
        <w:t>политический</w:t>
      </w:r>
    </w:p>
    <w:p w:rsidR="00F55D3C" w:rsidRDefault="00F55D3C" w:rsidP="00F55D3C">
      <w:pPr>
        <w:spacing w:before="100" w:beforeAutospacing="1" w:after="0" w:line="240" w:lineRule="auto"/>
        <w:jc w:val="both"/>
        <w:rPr>
          <w:rFonts w:ascii="Times New Roman" w:eastAsia="Times New Roman" w:hAnsi="Times New Roman" w:cs="Times New Roman"/>
          <w:color w:val="000099"/>
          <w:sz w:val="26"/>
          <w:szCs w:val="26"/>
        </w:rPr>
      </w:pPr>
      <w:r w:rsidRPr="00745C40">
        <w:rPr>
          <w:rFonts w:ascii="Times New Roman" w:eastAsia="Times New Roman" w:hAnsi="Times New Roman" w:cs="Times New Roman"/>
          <w:color w:val="000099"/>
          <w:sz w:val="26"/>
          <w:szCs w:val="26"/>
        </w:rPr>
        <w:t>выступает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w:t>
      </w:r>
    </w:p>
    <w:p w:rsidR="00F55D3C" w:rsidRDefault="00F55D3C" w:rsidP="00F55D3C">
      <w:pPr>
        <w:spacing w:before="100" w:beforeAutospacing="1" w:after="0" w:line="240" w:lineRule="auto"/>
        <w:jc w:val="both"/>
        <w:rPr>
          <w:rFonts w:ascii="Times New Roman" w:eastAsia="Times New Roman" w:hAnsi="Times New Roman" w:cs="Times New Roman"/>
          <w:color w:val="000000"/>
          <w:sz w:val="28"/>
          <w:szCs w:val="28"/>
        </w:rPr>
      </w:pPr>
      <w:r w:rsidRPr="00745C40">
        <w:rPr>
          <w:rFonts w:ascii="Times New Roman" w:eastAsia="Times New Roman" w:hAnsi="Times New Roman" w:cs="Times New Roman"/>
          <w:color w:val="000099"/>
          <w:sz w:val="26"/>
          <w:szCs w:val="26"/>
        </w:rPr>
        <w:t>нетерпимость по отношению к инакомыслящим представителям той же или другой религий</w:t>
      </w:r>
    </w:p>
    <w:p w:rsidR="00F55D3C" w:rsidRDefault="00F55D3C" w:rsidP="00F55D3C">
      <w:pPr>
        <w:spacing w:before="100" w:beforeAutospacing="1" w:after="0" w:line="240" w:lineRule="auto"/>
        <w:jc w:val="both"/>
        <w:rPr>
          <w:rFonts w:ascii="Times New Roman" w:eastAsia="Times New Roman" w:hAnsi="Times New Roman" w:cs="Times New Roman"/>
          <w:color w:val="000099"/>
          <w:sz w:val="26"/>
          <w:szCs w:val="26"/>
        </w:rPr>
      </w:pPr>
      <w:r w:rsidRPr="00745C40">
        <w:rPr>
          <w:rFonts w:ascii="Times New Roman" w:eastAsia="Times New Roman" w:hAnsi="Times New Roman" w:cs="Times New Roman"/>
          <w:color w:val="000099"/>
          <w:sz w:val="26"/>
          <w:szCs w:val="26"/>
        </w:rPr>
        <w:t>движения или течения против существующего конституционного строя</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color w:val="000099"/>
          <w:sz w:val="28"/>
          <w:szCs w:val="28"/>
        </w:rPr>
        <w:t>это публичные призывы к осуществлению экстремистской деятельности;</w:t>
      </w:r>
    </w:p>
    <w:p w:rsidR="00F55D3C" w:rsidRDefault="00F55D3C" w:rsidP="00F55D3C">
      <w:pPr>
        <w:spacing w:before="100" w:beforeAutospacing="1" w:after="0" w:line="240" w:lineRule="auto"/>
        <w:jc w:val="both"/>
        <w:rPr>
          <w:rFonts w:ascii="Times New Roman" w:eastAsia="Times New Roman" w:hAnsi="Times New Roman" w:cs="Times New Roman"/>
          <w:color w:val="000099"/>
          <w:sz w:val="26"/>
          <w:szCs w:val="26"/>
        </w:rPr>
      </w:pPr>
      <w:r w:rsidRPr="00745C40">
        <w:rPr>
          <w:rFonts w:ascii="Times New Roman" w:eastAsia="Times New Roman" w:hAnsi="Times New Roman" w:cs="Times New Roman"/>
          <w:color w:val="000099"/>
          <w:sz w:val="28"/>
          <w:szCs w:val="28"/>
        </w:rPr>
        <w:t>возбуждение ненависти или вражды, а равно унижение человеческого достоинства, организация экстремистского сообщества и т.д.</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b/>
          <w:bCs/>
          <w:color w:val="C00000"/>
          <w:sz w:val="24"/>
          <w:szCs w:val="24"/>
        </w:rPr>
        <w:t>ТЕРРОРИЗМ</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color w:val="003300"/>
          <w:sz w:val="24"/>
          <w:szCs w:val="24"/>
        </w:rPr>
        <w:t>– крайнее проявление экстремизма. Насилие,</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color w:val="003300"/>
          <w:sz w:val="24"/>
          <w:szCs w:val="24"/>
        </w:rPr>
        <w:t>угроза жизни</w:t>
      </w:r>
    </w:p>
    <w:p w:rsidR="00F55D3C" w:rsidRDefault="00F55D3C" w:rsidP="00F55D3C">
      <w:pPr>
        <w:spacing w:before="100" w:beforeAutospacing="1" w:after="0" w:line="240" w:lineRule="auto"/>
        <w:jc w:val="both"/>
        <w:rPr>
          <w:rFonts w:ascii="Times New Roman" w:eastAsia="Times New Roman" w:hAnsi="Times New Roman" w:cs="Times New Roman"/>
          <w:color w:val="000099"/>
          <w:sz w:val="26"/>
          <w:szCs w:val="26"/>
        </w:rPr>
      </w:pPr>
      <w:r>
        <w:rPr>
          <w:rFonts w:ascii="Times New Roman" w:eastAsia="Times New Roman" w:hAnsi="Times New Roman" w:cs="Times New Roman"/>
          <w:color w:val="003300"/>
          <w:sz w:val="24"/>
          <w:szCs w:val="24"/>
        </w:rPr>
        <w:t xml:space="preserve">                                                           </w:t>
      </w:r>
      <w:r w:rsidRPr="00745C40">
        <w:rPr>
          <w:rFonts w:ascii="Times New Roman" w:eastAsia="Times New Roman" w:hAnsi="Times New Roman" w:cs="Times New Roman"/>
          <w:color w:val="003300"/>
          <w:sz w:val="24"/>
          <w:szCs w:val="24"/>
        </w:rPr>
        <w:t>и здоровью граждан</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b/>
          <w:bCs/>
          <w:color w:val="003300"/>
          <w:sz w:val="24"/>
          <w:szCs w:val="24"/>
        </w:rPr>
        <w:t>НАЦИОНАЛИЗМ</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color w:val="003300"/>
          <w:sz w:val="24"/>
          <w:szCs w:val="24"/>
        </w:rPr>
        <w:t>– форма единства, основанная на идее национального превосходства и национальной исключительности</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b/>
          <w:bCs/>
          <w:color w:val="003300"/>
          <w:sz w:val="24"/>
          <w:szCs w:val="24"/>
        </w:rPr>
        <w:t>ФАШИЗМ</w:t>
      </w:r>
    </w:p>
    <w:p w:rsidR="00F55D3C" w:rsidRDefault="00F55D3C" w:rsidP="00F55D3C">
      <w:pPr>
        <w:spacing w:before="100" w:beforeAutospacing="1" w:after="0" w:line="240" w:lineRule="auto"/>
        <w:jc w:val="both"/>
        <w:rPr>
          <w:rFonts w:ascii="Times New Roman" w:eastAsia="Times New Roman" w:hAnsi="Times New Roman" w:cs="Times New Roman"/>
          <w:color w:val="000099"/>
          <w:sz w:val="26"/>
          <w:szCs w:val="26"/>
        </w:rPr>
      </w:pPr>
      <w:r w:rsidRPr="00745C40">
        <w:rPr>
          <w:rFonts w:ascii="Times New Roman" w:eastAsia="Times New Roman" w:hAnsi="Times New Roman" w:cs="Times New Roman"/>
          <w:color w:val="003300"/>
          <w:sz w:val="24"/>
          <w:szCs w:val="24"/>
        </w:rPr>
        <w:t>- идеология и практика превосходства и исключительности нации или расы. Нетерпимость, дискриминация, насилие и терроризм</w:t>
      </w:r>
    </w:p>
    <w:p w:rsidR="00F55D3C" w:rsidRPr="00745C40" w:rsidRDefault="00F55D3C" w:rsidP="00F55D3C">
      <w:pPr>
        <w:spacing w:before="100" w:beforeAutospacing="1" w:after="0" w:line="240" w:lineRule="auto"/>
        <w:jc w:val="center"/>
        <w:rPr>
          <w:rFonts w:ascii="Arial" w:eastAsia="Times New Roman" w:hAnsi="Arial" w:cs="Arial"/>
          <w:color w:val="000000"/>
          <w:sz w:val="24"/>
          <w:szCs w:val="24"/>
        </w:rPr>
      </w:pPr>
      <w:r w:rsidRPr="00745C40">
        <w:rPr>
          <w:rFonts w:ascii="Times New Roman" w:eastAsia="Times New Roman" w:hAnsi="Times New Roman" w:cs="Times New Roman"/>
          <w:b/>
          <w:bCs/>
          <w:color w:val="003300"/>
          <w:sz w:val="24"/>
          <w:szCs w:val="24"/>
        </w:rPr>
        <w:t>РАСИЗМ</w:t>
      </w:r>
    </w:p>
    <w:p w:rsidR="00F55D3C" w:rsidRPr="00745C40" w:rsidRDefault="00F55D3C" w:rsidP="00F55D3C">
      <w:pPr>
        <w:spacing w:before="100" w:beforeAutospacing="1" w:after="0" w:line="240" w:lineRule="auto"/>
        <w:jc w:val="both"/>
        <w:rPr>
          <w:rFonts w:ascii="Arial" w:eastAsia="Times New Roman" w:hAnsi="Arial" w:cs="Arial"/>
          <w:color w:val="000000"/>
          <w:sz w:val="24"/>
          <w:szCs w:val="24"/>
        </w:rPr>
      </w:pPr>
      <w:r w:rsidRPr="00745C40">
        <w:rPr>
          <w:rFonts w:ascii="Times New Roman" w:eastAsia="Times New Roman" w:hAnsi="Times New Roman" w:cs="Times New Roman"/>
          <w:color w:val="003300"/>
          <w:sz w:val="24"/>
          <w:szCs w:val="24"/>
        </w:rPr>
        <w:lastRenderedPageBreak/>
        <w:t>– положения о физической и психической неравноценности человеческих рас и влиянии расовых различий на историю и культуру общества</w:t>
      </w:r>
    </w:p>
    <w:p w:rsidR="00BF5B07" w:rsidRDefault="00BF5B07"/>
    <w:sectPr w:rsidR="00BF5B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55D3C"/>
    <w:rsid w:val="00BF5B07"/>
    <w:rsid w:val="00F55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5D3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2145028/" TargetMode="External"/><Relationship Id="rId5" Type="http://schemas.openxmlformats.org/officeDocument/2006/relationships/hyperlink" Target="http://base.garant.ru/12127578/" TargetMode="External"/><Relationship Id="rId4" Type="http://schemas.openxmlformats.org/officeDocument/2006/relationships/hyperlink" Target="http://www.consultant.ru/cons/cgi/online.cgi?req=doc&amp;base=LAW&amp;n=203355&amp;rnd=FA427881C6F82BBAFCC0BB88AE8A3D0D&amp;from=2012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2179</Words>
  <Characters>12425</Characters>
  <Application>Microsoft Office Word</Application>
  <DocSecurity>0</DocSecurity>
  <Lines>103</Lines>
  <Paragraphs>29</Paragraphs>
  <ScaleCrop>false</ScaleCrop>
  <Company/>
  <LinksUpToDate>false</LinksUpToDate>
  <CharactersWithSpaces>14575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2025-03-19T08:29:00Z</dcterms:created>
  <dcterms:modified xsi:type="dcterms:W3CDTF">2025-03-19T08:29:00Z</dcterms:modified>
</cp:coreProperties>
</file>