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D0" w:rsidRPr="002E01D0" w:rsidRDefault="002E01D0" w:rsidP="002E01D0">
      <w:pPr>
        <w:shd w:val="clear" w:color="auto" w:fill="FFFFFF"/>
        <w:autoSpaceDE w:val="0"/>
        <w:spacing w:before="0" w:beforeAutospacing="0" w:after="0" w:afterAutospacing="0"/>
        <w:rPr>
          <w:sz w:val="24"/>
          <w:szCs w:val="24"/>
          <w:shd w:val="clear" w:color="auto" w:fill="FFFFFF"/>
          <w:lang w:val="ru-RU"/>
        </w:rPr>
      </w:pPr>
      <w:proofErr w:type="gramStart"/>
      <w:r w:rsidRPr="002E01D0">
        <w:rPr>
          <w:sz w:val="24"/>
          <w:szCs w:val="24"/>
          <w:shd w:val="clear" w:color="auto" w:fill="FFFFFF"/>
          <w:lang w:val="ru-RU"/>
        </w:rPr>
        <w:t>Принято на заседании                                                       Утверждено</w:t>
      </w:r>
      <w:proofErr w:type="gramEnd"/>
      <w:r w:rsidRPr="002E01D0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2E01D0" w:rsidRPr="002E01D0" w:rsidRDefault="002E01D0" w:rsidP="002E01D0">
      <w:pPr>
        <w:shd w:val="clear" w:color="auto" w:fill="FFFFFF"/>
        <w:autoSpaceDE w:val="0"/>
        <w:spacing w:before="0" w:beforeAutospacing="0" w:after="0" w:afterAutospacing="0"/>
        <w:rPr>
          <w:sz w:val="24"/>
          <w:szCs w:val="24"/>
          <w:shd w:val="clear" w:color="auto" w:fill="FFFFFF"/>
          <w:lang w:val="ru-RU"/>
        </w:rPr>
      </w:pPr>
      <w:r w:rsidRPr="002E01D0">
        <w:rPr>
          <w:sz w:val="24"/>
          <w:szCs w:val="24"/>
          <w:shd w:val="clear" w:color="auto" w:fill="FFFFFF"/>
          <w:lang w:val="ru-RU"/>
        </w:rPr>
        <w:t>педагогического совета                                                     приказом № 01-26/ 75</w:t>
      </w:r>
    </w:p>
    <w:p w:rsidR="002E01D0" w:rsidRPr="002E01D0" w:rsidRDefault="002E01D0" w:rsidP="002E01D0">
      <w:pPr>
        <w:shd w:val="clear" w:color="auto" w:fill="FFFFFF"/>
        <w:autoSpaceDE w:val="0"/>
        <w:spacing w:before="0" w:beforeAutospacing="0" w:after="0" w:afterAutospacing="0"/>
        <w:rPr>
          <w:sz w:val="24"/>
          <w:szCs w:val="24"/>
          <w:shd w:val="clear" w:color="auto" w:fill="FFFFFF"/>
          <w:lang w:val="ru-RU"/>
        </w:rPr>
      </w:pPr>
      <w:r w:rsidRPr="002E01D0">
        <w:rPr>
          <w:sz w:val="24"/>
          <w:szCs w:val="24"/>
          <w:shd w:val="clear" w:color="auto" w:fill="FFFFFF"/>
          <w:lang w:val="ru-RU"/>
        </w:rPr>
        <w:t xml:space="preserve">МОУ </w:t>
      </w:r>
      <w:proofErr w:type="spellStart"/>
      <w:r w:rsidRPr="002E01D0">
        <w:rPr>
          <w:sz w:val="24"/>
          <w:szCs w:val="24"/>
          <w:shd w:val="clear" w:color="auto" w:fill="FFFFFF"/>
          <w:lang w:val="ru-RU"/>
        </w:rPr>
        <w:t>Ивняковской</w:t>
      </w:r>
      <w:proofErr w:type="spellEnd"/>
      <w:r w:rsidRPr="002E01D0">
        <w:rPr>
          <w:sz w:val="24"/>
          <w:szCs w:val="24"/>
          <w:shd w:val="clear" w:color="auto" w:fill="FFFFFF"/>
          <w:lang w:val="ru-RU"/>
        </w:rPr>
        <w:t xml:space="preserve"> СШ ЯМР                                           от  «29» февраля 2024 г.</w:t>
      </w:r>
    </w:p>
    <w:p w:rsidR="002E01D0" w:rsidRPr="002E01D0" w:rsidRDefault="002E01D0" w:rsidP="002E01D0">
      <w:pPr>
        <w:shd w:val="clear" w:color="auto" w:fill="FFFFFF"/>
        <w:autoSpaceDE w:val="0"/>
        <w:spacing w:before="0" w:beforeAutospacing="0" w:after="0" w:afterAutospacing="0"/>
        <w:rPr>
          <w:sz w:val="24"/>
          <w:szCs w:val="24"/>
          <w:shd w:val="clear" w:color="auto" w:fill="FFFFFF"/>
          <w:lang w:val="ru-RU"/>
        </w:rPr>
      </w:pPr>
      <w:r w:rsidRPr="002E01D0">
        <w:rPr>
          <w:sz w:val="24"/>
          <w:szCs w:val="24"/>
          <w:shd w:val="clear" w:color="auto" w:fill="FFFFFF"/>
          <w:lang w:val="ru-RU"/>
        </w:rPr>
        <w:t xml:space="preserve">«29» февраля 2024 г.                                                                                </w:t>
      </w:r>
    </w:p>
    <w:p w:rsidR="002E01D0" w:rsidRPr="002E01D0" w:rsidRDefault="002E01D0" w:rsidP="002E01D0">
      <w:pPr>
        <w:shd w:val="clear" w:color="auto" w:fill="FFFFFF"/>
        <w:autoSpaceDE w:val="0"/>
        <w:spacing w:before="0" w:beforeAutospacing="0" w:after="0" w:afterAutospacing="0"/>
        <w:rPr>
          <w:sz w:val="24"/>
          <w:szCs w:val="24"/>
          <w:shd w:val="clear" w:color="auto" w:fill="FFFFFF"/>
          <w:lang w:val="ru-RU"/>
        </w:rPr>
      </w:pPr>
      <w:r w:rsidRPr="002E01D0">
        <w:rPr>
          <w:sz w:val="24"/>
          <w:szCs w:val="24"/>
          <w:shd w:val="clear" w:color="auto" w:fill="FFFFFF"/>
          <w:lang w:val="ru-RU"/>
        </w:rPr>
        <w:t>(протокол № 7)</w:t>
      </w:r>
    </w:p>
    <w:p w:rsidR="00ED7D4E" w:rsidRDefault="00ED7D4E" w:rsidP="00CE799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2F1005" w:rsidRDefault="00E54349" w:rsidP="00CE799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2F100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Порядок</w:t>
      </w:r>
      <w:r w:rsidRPr="002F100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и</w:t>
      </w:r>
      <w:r w:rsidRPr="002F1005"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Pr="002F100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основания</w:t>
      </w:r>
      <w:r w:rsidRPr="002F1005">
        <w:rPr>
          <w:sz w:val="40"/>
          <w:szCs w:val="40"/>
          <w:lang w:val="ru-RU"/>
        </w:rPr>
        <w:br/>
      </w:r>
      <w:r w:rsidRPr="002F100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перевода</w:t>
      </w:r>
      <w:r w:rsidRPr="002F100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, </w:t>
      </w:r>
      <w:r w:rsidRPr="002F100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отчисления</w:t>
      </w:r>
      <w:r w:rsidRPr="002F100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обучающихся</w:t>
      </w:r>
      <w:proofErr w:type="gramEnd"/>
      <w:r w:rsidR="002F1005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</w:p>
    <w:p w:rsidR="00670A24" w:rsidRPr="002F1005" w:rsidRDefault="002F1005" w:rsidP="00CE79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в МОУ </w:t>
      </w:r>
      <w:proofErr w:type="spellStart"/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Ивняковкой</w:t>
      </w:r>
      <w:proofErr w:type="spellEnd"/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СШ ЯМР</w:t>
      </w:r>
    </w:p>
    <w:p w:rsidR="00F15FCD" w:rsidRDefault="00F15FCD" w:rsidP="001B7747">
      <w:pPr>
        <w:spacing w:before="0" w:beforeAutospacing="0" w:after="0" w:afterAutospacing="0" w:line="360" w:lineRule="auto"/>
        <w:ind w:left="-567"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.12.2012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среднег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06.04.2023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240,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5FCD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F15FCD">
        <w:rPr>
          <w:rFonts w:hAnsi="Times New Roman" w:cs="Times New Roman"/>
          <w:color w:val="000000"/>
          <w:sz w:val="24"/>
          <w:szCs w:val="24"/>
          <w:lang w:val="ru-RU"/>
        </w:rPr>
        <w:t>Ивняковской</w:t>
      </w:r>
      <w:proofErr w:type="spellEnd"/>
      <w:r w:rsidR="00F15FCD">
        <w:rPr>
          <w:rFonts w:hAnsi="Times New Roman" w:cs="Times New Roman"/>
          <w:color w:val="000000"/>
          <w:sz w:val="24"/>
          <w:szCs w:val="24"/>
          <w:lang w:val="ru-RU"/>
        </w:rPr>
        <w:t xml:space="preserve"> СШ ЯМР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70A24" w:rsidRDefault="00E54349" w:rsidP="00803D5E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3D5E" w:rsidRPr="002F1005" w:rsidRDefault="00803D5E" w:rsidP="00803D5E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0A24" w:rsidRPr="002F1005" w:rsidRDefault="00E54349" w:rsidP="00803D5E">
      <w:pPr>
        <w:spacing w:before="0" w:beforeAutospacing="0" w:after="0" w:afterAutospacing="0" w:line="360" w:lineRule="auto"/>
        <w:ind w:left="-567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заявлению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имеющего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0A24" w:rsidRPr="002F1005" w:rsidRDefault="00E54349" w:rsidP="001B7747">
      <w:pPr>
        <w:numPr>
          <w:ilvl w:val="0"/>
          <w:numId w:val="2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0A24" w:rsidRPr="002F1005" w:rsidRDefault="00E54349" w:rsidP="001B7747">
      <w:pPr>
        <w:numPr>
          <w:ilvl w:val="0"/>
          <w:numId w:val="2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F1005"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005"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005"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</w:rPr>
        <w:t>;</w:t>
      </w:r>
    </w:p>
    <w:p w:rsidR="00670A24" w:rsidRPr="002F1005" w:rsidRDefault="00E54349" w:rsidP="001B7747">
      <w:pPr>
        <w:numPr>
          <w:ilvl w:val="0"/>
          <w:numId w:val="2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F1005">
        <w:rPr>
          <w:rFonts w:hAnsi="Times New Roman" w:cs="Times New Roman"/>
          <w:color w:val="000000"/>
          <w:sz w:val="24"/>
          <w:szCs w:val="24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</w:rPr>
        <w:t>обучения</w:t>
      </w:r>
      <w:r w:rsidRPr="002F1005">
        <w:rPr>
          <w:rFonts w:hAnsi="Times New Roman" w:cs="Times New Roman"/>
          <w:color w:val="000000"/>
          <w:sz w:val="24"/>
          <w:szCs w:val="24"/>
        </w:rPr>
        <w:t>;</w:t>
      </w:r>
    </w:p>
    <w:p w:rsidR="00670A24" w:rsidRPr="002F1005" w:rsidRDefault="00E54349" w:rsidP="001B7747">
      <w:pPr>
        <w:numPr>
          <w:ilvl w:val="0"/>
          <w:numId w:val="2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еревод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0A24" w:rsidRPr="002F1005" w:rsidRDefault="00E905F6" w:rsidP="001B7747">
      <w:pPr>
        <w:numPr>
          <w:ilvl w:val="0"/>
          <w:numId w:val="2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="00E54349"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54349"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54349"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E54349"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349"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="00E54349"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349"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E54349" w:rsidRPr="002F100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0A24" w:rsidRPr="002F1005" w:rsidRDefault="00E54349" w:rsidP="001B7747">
      <w:pPr>
        <w:numPr>
          <w:ilvl w:val="0"/>
          <w:numId w:val="2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F1005"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005">
        <w:rPr>
          <w:rFonts w:hAnsi="Times New Roman" w:cs="Times New Roman"/>
          <w:color w:val="000000"/>
          <w:sz w:val="24"/>
          <w:szCs w:val="24"/>
        </w:rPr>
        <w:t>перевода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</w:rPr>
        <w:t>;</w:t>
      </w:r>
    </w:p>
    <w:p w:rsidR="00670A24" w:rsidRPr="002F1005" w:rsidRDefault="00E54349" w:rsidP="001B7747">
      <w:pPr>
        <w:numPr>
          <w:ilvl w:val="0"/>
          <w:numId w:val="2"/>
        </w:numPr>
        <w:spacing w:before="0" w:beforeAutospacing="0" w:after="0" w:afterAutospacing="0" w:line="360" w:lineRule="auto"/>
        <w:ind w:left="-567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E905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яз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ыков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905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905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5F6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0572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.6.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ассе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="00803E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ассе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ственное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ись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заявителем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приостановлен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подававшего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03E0A" w:rsidRPr="00803E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3E0A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.14.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получ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2.15.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2.16.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2.17.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2.6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2.18.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2.19.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2.20.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sz w:val="24"/>
          <w:szCs w:val="24"/>
          <w:lang w:val="ru-RU"/>
        </w:rPr>
        <w:br/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034168">
      <w:pPr>
        <w:spacing w:before="0" w:beforeAutospacing="0" w:after="0" w:afterAutospacing="0" w:line="360" w:lineRule="auto"/>
        <w:ind w:left="-567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параллельный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инициативе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раллельный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0A24" w:rsidRPr="002F1005" w:rsidRDefault="00E54349" w:rsidP="001B7747">
      <w:pPr>
        <w:numPr>
          <w:ilvl w:val="0"/>
          <w:numId w:val="3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малокомплектных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0A24" w:rsidRPr="002F1005" w:rsidRDefault="00E54349" w:rsidP="001B7747">
      <w:pPr>
        <w:numPr>
          <w:ilvl w:val="0"/>
          <w:numId w:val="3"/>
        </w:numPr>
        <w:spacing w:before="0" w:beforeAutospacing="0" w:after="0" w:afterAutospacing="0" w:line="360" w:lineRule="auto"/>
        <w:ind w:left="-567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разделение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превышении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предельной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наполняемости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опре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деляемых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приниматься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="00E975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комплектовании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учтены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совер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шеннолетних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="003718CB" w:rsidRPr="002F1005">
        <w:rPr>
          <w:rFonts w:hAnsi="Times New Roman" w:cs="Times New Roman"/>
          <w:color w:val="000000"/>
          <w:sz w:val="24"/>
          <w:szCs w:val="24"/>
          <w:lang w:val="ru-RU"/>
        </w:rPr>
        <w:t>позднее,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E3B" w:rsidRDefault="00E06E3B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E3B" w:rsidRDefault="00E06E3B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E3B" w:rsidRDefault="00E06E3B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E3B" w:rsidRDefault="00E06E3B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E3B" w:rsidRDefault="00E06E3B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E3B" w:rsidRPr="002F1005" w:rsidRDefault="00E06E3B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0A24" w:rsidRPr="002F1005" w:rsidRDefault="00E54349" w:rsidP="003718CB">
      <w:pPr>
        <w:spacing w:before="0" w:beforeAutospacing="0" w:after="0" w:afterAutospacing="0" w:line="360" w:lineRule="auto"/>
        <w:ind w:left="-567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следующий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освоившие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разовательную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етом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налич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554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125547">
        <w:rPr>
          <w:rFonts w:hAnsi="Times New Roman" w:cs="Times New Roman"/>
          <w:color w:val="000000"/>
          <w:sz w:val="24"/>
          <w:szCs w:val="24"/>
          <w:lang w:val="ru-RU"/>
        </w:rPr>
        <w:t xml:space="preserve">бучающегося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кадемической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переведенных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долженности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подтверждении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оставляются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заключ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отрицательн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аналогичен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68C2" w:rsidRDefault="005268C2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</w:t>
      </w:r>
    </w:p>
    <w:p w:rsidR="00670A24" w:rsidRPr="002F1005" w:rsidRDefault="005268C2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</w:t>
      </w:r>
      <w:r w:rsidR="00E54349"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="00E54349"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="00E54349"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54349"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повторного</w:t>
      </w:r>
      <w:r w:rsidR="00E54349"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54349"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вторное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 w:rsidRPr="002F1005">
        <w:rPr>
          <w:rFonts w:hAnsi="Times New Roman" w:cs="Times New Roman"/>
          <w:color w:val="000000"/>
          <w:sz w:val="24"/>
          <w:szCs w:val="24"/>
        </w:rPr>
        <w:t>заявлении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005"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</w:rPr>
        <w:t>:</w:t>
      </w:r>
    </w:p>
    <w:p w:rsidR="00670A24" w:rsidRPr="002F1005" w:rsidRDefault="00E54349" w:rsidP="001B7747">
      <w:pPr>
        <w:numPr>
          <w:ilvl w:val="0"/>
          <w:numId w:val="4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0A24" w:rsidRPr="002F1005" w:rsidRDefault="00E54349" w:rsidP="001B7747">
      <w:pPr>
        <w:numPr>
          <w:ilvl w:val="0"/>
          <w:numId w:val="4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F1005"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005"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005"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</w:rPr>
        <w:t>;</w:t>
      </w:r>
    </w:p>
    <w:p w:rsidR="00670A24" w:rsidRPr="002F1005" w:rsidRDefault="00E54349" w:rsidP="001B7747">
      <w:pPr>
        <w:numPr>
          <w:ilvl w:val="0"/>
          <w:numId w:val="4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F1005">
        <w:rPr>
          <w:rFonts w:hAnsi="Times New Roman" w:cs="Times New Roman"/>
          <w:color w:val="000000"/>
          <w:sz w:val="24"/>
          <w:szCs w:val="24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</w:rPr>
        <w:t>обучения</w:t>
      </w:r>
      <w:r w:rsidRPr="002F1005">
        <w:rPr>
          <w:rFonts w:hAnsi="Times New Roman" w:cs="Times New Roman"/>
          <w:color w:val="000000"/>
          <w:sz w:val="24"/>
          <w:szCs w:val="24"/>
        </w:rPr>
        <w:t>;</w:t>
      </w:r>
    </w:p>
    <w:p w:rsidR="00670A24" w:rsidRPr="002F1005" w:rsidRDefault="00E54349" w:rsidP="001B7747">
      <w:pPr>
        <w:numPr>
          <w:ilvl w:val="0"/>
          <w:numId w:val="4"/>
        </w:numPr>
        <w:spacing w:before="0" w:beforeAutospacing="0" w:after="0" w:afterAutospacing="0" w:line="360" w:lineRule="auto"/>
        <w:ind w:left="-567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дисцип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ликвидированную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68C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издае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7263" w:rsidRDefault="000A7263" w:rsidP="000A7263">
      <w:pPr>
        <w:spacing w:before="0" w:beforeAutospacing="0" w:after="0" w:afterAutospacing="0" w:line="360" w:lineRule="auto"/>
        <w:ind w:left="-567"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70A24" w:rsidRPr="002F1005" w:rsidRDefault="00E54349" w:rsidP="000A7263">
      <w:pPr>
        <w:spacing w:before="0" w:beforeAutospacing="0" w:after="0" w:afterAutospacing="0" w:line="360" w:lineRule="auto"/>
        <w:ind w:left="-567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="00713D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осуществляющую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ательством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670A24" w:rsidRPr="002F1005" w:rsidRDefault="00E54349" w:rsidP="001B7747">
      <w:pPr>
        <w:numPr>
          <w:ilvl w:val="0"/>
          <w:numId w:val="5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0A24" w:rsidRPr="002F1005" w:rsidRDefault="00E54349" w:rsidP="001B7747">
      <w:pPr>
        <w:numPr>
          <w:ilvl w:val="0"/>
          <w:numId w:val="5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аннулирования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0A24" w:rsidRPr="002F1005" w:rsidRDefault="00E54349" w:rsidP="001B7747">
      <w:pPr>
        <w:numPr>
          <w:ilvl w:val="0"/>
          <w:numId w:val="5"/>
        </w:numPr>
        <w:spacing w:before="0" w:beforeAutospacing="0" w:after="0" w:afterAutospacing="0" w:line="360" w:lineRule="auto"/>
        <w:ind w:left="-567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омоченное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принимающей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опроизводства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3DC5" w:rsidRDefault="00713DC5" w:rsidP="00713DC5">
      <w:pPr>
        <w:spacing w:before="0" w:beforeAutospacing="0" w:after="0" w:afterAutospacing="0" w:line="360" w:lineRule="auto"/>
        <w:ind w:left="-567"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70A24" w:rsidRPr="002F1005" w:rsidRDefault="00E54349" w:rsidP="00713DC5">
      <w:pPr>
        <w:spacing w:before="0" w:beforeAutospacing="0" w:after="0" w:afterAutospacing="0" w:line="360" w:lineRule="auto"/>
        <w:ind w:left="-567"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0A24" w:rsidRPr="002F1005" w:rsidRDefault="00E54349" w:rsidP="001B7747">
      <w:pPr>
        <w:numPr>
          <w:ilvl w:val="0"/>
          <w:numId w:val="6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70A24" w:rsidRPr="002F1005" w:rsidRDefault="00E54349" w:rsidP="001B7747">
      <w:pPr>
        <w:numPr>
          <w:ilvl w:val="0"/>
          <w:numId w:val="6"/>
        </w:numPr>
        <w:spacing w:before="0" w:beforeAutospacing="0" w:after="0" w:afterAutospacing="0" w:line="360" w:lineRule="auto"/>
        <w:ind w:left="-567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снованиям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7.2.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педагогическо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семейную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самообразование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роинформировать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самообразование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самообразование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7.3.1.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0A24" w:rsidRPr="002F1005" w:rsidRDefault="00E54349" w:rsidP="001B7747">
      <w:pPr>
        <w:numPr>
          <w:ilvl w:val="0"/>
          <w:numId w:val="7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0A24" w:rsidRPr="002F1005" w:rsidRDefault="00E54349" w:rsidP="001B7747">
      <w:pPr>
        <w:numPr>
          <w:ilvl w:val="0"/>
          <w:numId w:val="7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F1005"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005"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005"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 w:rsidRPr="002F1005">
        <w:rPr>
          <w:rFonts w:hAnsi="Times New Roman" w:cs="Times New Roman"/>
          <w:color w:val="000000"/>
          <w:sz w:val="24"/>
          <w:szCs w:val="24"/>
        </w:rPr>
        <w:t>;</w:t>
      </w:r>
    </w:p>
    <w:p w:rsidR="00670A24" w:rsidRPr="002F1005" w:rsidRDefault="00E54349" w:rsidP="001B7747">
      <w:pPr>
        <w:numPr>
          <w:ilvl w:val="0"/>
          <w:numId w:val="7"/>
        </w:numPr>
        <w:spacing w:before="0" w:beforeAutospacing="0" w:after="0" w:afterAutospacing="0" w:line="360" w:lineRule="auto"/>
        <w:ind w:left="-567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F1005">
        <w:rPr>
          <w:rFonts w:hAnsi="Times New Roman" w:cs="Times New Roman"/>
          <w:color w:val="000000"/>
          <w:sz w:val="24"/>
          <w:szCs w:val="24"/>
        </w:rPr>
        <w:t>класс</w:t>
      </w:r>
      <w:r w:rsidRPr="002F1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</w:rPr>
        <w:t>обучения</w:t>
      </w:r>
      <w:r w:rsidRPr="002F1005">
        <w:rPr>
          <w:rFonts w:hAnsi="Times New Roman" w:cs="Times New Roman"/>
          <w:color w:val="000000"/>
          <w:sz w:val="24"/>
          <w:szCs w:val="24"/>
        </w:rPr>
        <w:t>;</w:t>
      </w:r>
    </w:p>
    <w:p w:rsidR="00670A24" w:rsidRPr="002F1005" w:rsidRDefault="00E54349" w:rsidP="001B7747">
      <w:pPr>
        <w:numPr>
          <w:ilvl w:val="0"/>
          <w:numId w:val="7"/>
        </w:numPr>
        <w:spacing w:before="0" w:beforeAutospacing="0" w:after="0" w:afterAutospacing="0" w:line="360" w:lineRule="auto"/>
        <w:ind w:left="-567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2F1005">
        <w:rPr>
          <w:rFonts w:hAnsi="Times New Roman" w:cs="Times New Roman"/>
          <w:color w:val="000000"/>
          <w:sz w:val="24"/>
          <w:szCs w:val="24"/>
        </w:rPr>
        <w:t>желаемая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</w:rPr>
        <w:t>дата</w:t>
      </w:r>
      <w:r w:rsidRPr="002F10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2F1005">
        <w:rPr>
          <w:rFonts w:hAnsi="Times New Roman" w:cs="Times New Roman"/>
          <w:color w:val="000000"/>
          <w:sz w:val="24"/>
          <w:szCs w:val="24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7.3.2.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A5F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</w:t>
      </w:r>
      <w:r w:rsidR="001A5FF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7.3.3.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вует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7.3, 7.3.1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7.3.4.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7.3.5.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sz w:val="24"/>
          <w:szCs w:val="24"/>
          <w:lang w:val="ru-RU"/>
        </w:rPr>
        <w:br/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7.3.6.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заявителем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приостановле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0312C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подававшего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12C4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7.3.8.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7.3.9.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7.3.10.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7.3.11.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приоста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новлении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7.3.12.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асшифровки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7.3.5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7.3.13.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занием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7.3.14.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заявле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день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7.3.15.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Экстерн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справкой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достигшему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A24" w:rsidRPr="002F1005" w:rsidRDefault="00E54349" w:rsidP="001B7747">
      <w:pPr>
        <w:spacing w:before="0" w:beforeAutospacing="0" w:after="0" w:afterAutospacing="0" w:line="360" w:lineRule="auto"/>
        <w:ind w:left="-567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F1005">
        <w:rPr>
          <w:rFonts w:hAnsi="Times New Roman" w:cs="Times New Roman"/>
          <w:color w:val="000000"/>
          <w:sz w:val="24"/>
          <w:szCs w:val="24"/>
        </w:rPr>
        <w:t> 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предус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мотренных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F10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670A24" w:rsidRPr="002F1005" w:rsidSect="00ED7D4E">
      <w:pgSz w:w="11907" w:h="16839"/>
      <w:pgMar w:top="567" w:right="567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85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002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32F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73E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84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E27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12C4"/>
    <w:rsid w:val="00034168"/>
    <w:rsid w:val="0005726A"/>
    <w:rsid w:val="000A7263"/>
    <w:rsid w:val="00125547"/>
    <w:rsid w:val="001A5FFF"/>
    <w:rsid w:val="001B7747"/>
    <w:rsid w:val="002D33B1"/>
    <w:rsid w:val="002D3591"/>
    <w:rsid w:val="002E01D0"/>
    <w:rsid w:val="002F1005"/>
    <w:rsid w:val="003514A0"/>
    <w:rsid w:val="003718CB"/>
    <w:rsid w:val="00430349"/>
    <w:rsid w:val="004F7E17"/>
    <w:rsid w:val="005268C2"/>
    <w:rsid w:val="005A05CE"/>
    <w:rsid w:val="00653AF6"/>
    <w:rsid w:val="00670A24"/>
    <w:rsid w:val="00713DC5"/>
    <w:rsid w:val="00803D5E"/>
    <w:rsid w:val="00803E0A"/>
    <w:rsid w:val="00811FBA"/>
    <w:rsid w:val="00A94647"/>
    <w:rsid w:val="00B73A5A"/>
    <w:rsid w:val="00CE799E"/>
    <w:rsid w:val="00D81E89"/>
    <w:rsid w:val="00E06E3B"/>
    <w:rsid w:val="00E438A1"/>
    <w:rsid w:val="00E54349"/>
    <w:rsid w:val="00E905F6"/>
    <w:rsid w:val="00E97549"/>
    <w:rsid w:val="00ED7D4E"/>
    <w:rsid w:val="00F01E19"/>
    <w:rsid w:val="00F15FCD"/>
    <w:rsid w:val="00FE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24</cp:revision>
  <dcterms:created xsi:type="dcterms:W3CDTF">2011-11-02T04:15:00Z</dcterms:created>
  <dcterms:modified xsi:type="dcterms:W3CDTF">2024-03-10T19:18:00Z</dcterms:modified>
</cp:coreProperties>
</file>