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2" w:rsidRPr="009F3021" w:rsidRDefault="00C27BAA" w:rsidP="009F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1">
        <w:rPr>
          <w:rFonts w:ascii="Times New Roman" w:hAnsi="Times New Roman" w:cs="Times New Roman"/>
          <w:b/>
          <w:sz w:val="24"/>
          <w:szCs w:val="24"/>
        </w:rPr>
        <w:t>Первые блюда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7BAA" w:rsidRPr="009F3021" w:rsidTr="00C27BAA">
        <w:tc>
          <w:tcPr>
            <w:tcW w:w="4785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Жидкая часть</w:t>
            </w:r>
          </w:p>
        </w:tc>
        <w:tc>
          <w:tcPr>
            <w:tcW w:w="4786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Плотная часть</w:t>
            </w:r>
          </w:p>
        </w:tc>
      </w:tr>
      <w:tr w:rsidR="00C27BAA" w:rsidRPr="009F3021" w:rsidTr="00C27BAA">
        <w:tc>
          <w:tcPr>
            <w:tcW w:w="4785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BAA" w:rsidRPr="009F3021" w:rsidRDefault="009F3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27BAA" w:rsidRPr="009F3021">
        <w:rPr>
          <w:rFonts w:ascii="Times New Roman" w:hAnsi="Times New Roman" w:cs="Times New Roman"/>
          <w:sz w:val="24"/>
          <w:szCs w:val="24"/>
        </w:rPr>
        <w:t xml:space="preserve">  -жидкий навар из мяса, рыбы или овощей. </w:t>
      </w:r>
    </w:p>
    <w:tbl>
      <w:tblPr>
        <w:tblStyle w:val="a3"/>
        <w:tblW w:w="0" w:type="auto"/>
        <w:tblLook w:val="04A0"/>
      </w:tblPr>
      <w:tblGrid>
        <w:gridCol w:w="1787"/>
        <w:gridCol w:w="1972"/>
        <w:gridCol w:w="1898"/>
        <w:gridCol w:w="2016"/>
        <w:gridCol w:w="1898"/>
      </w:tblGrid>
      <w:tr w:rsidR="009F3021" w:rsidRPr="009F3021" w:rsidTr="00C27BAA"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заправочные</w:t>
            </w:r>
          </w:p>
        </w:tc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</w:p>
        </w:tc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супы-пюре</w:t>
            </w:r>
          </w:p>
        </w:tc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сладкие</w:t>
            </w:r>
          </w:p>
        </w:tc>
        <w:tc>
          <w:tcPr>
            <w:tcW w:w="1915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</w:p>
        </w:tc>
      </w:tr>
      <w:tr w:rsidR="009F3021" w:rsidRPr="009F3021" w:rsidTr="00C27BAA"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Варят до готовности овощи, макароны, крупы, бобовые.</w:t>
            </w:r>
          </w:p>
          <w:p w:rsidR="00C27BAA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Заправляют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F3021" w:rsidRP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Бульон и гарнир варят</w:t>
            </w:r>
            <w:r w:rsidR="009F302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914" w:type="dxa"/>
          </w:tcPr>
          <w:p w:rsidR="00C27BAA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F3021" w:rsidRP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14" w:type="dxa"/>
          </w:tcPr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Готовят на основе отваров</w:t>
            </w:r>
          </w:p>
          <w:p w:rsidR="00C27BAA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F3021" w:rsidRP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915" w:type="dxa"/>
          </w:tcPr>
          <w:p w:rsidR="00C27BAA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21">
              <w:rPr>
                <w:rFonts w:ascii="Times New Roman" w:hAnsi="Times New Roman" w:cs="Times New Roman"/>
                <w:sz w:val="24"/>
                <w:szCs w:val="24"/>
              </w:rPr>
              <w:t>Готовят на основе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F3021" w:rsidRPr="009F3021" w:rsidRDefault="009F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27BAA" w:rsidRPr="009F3021" w:rsidRDefault="00C27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BAA" w:rsidRPr="009F3021" w:rsidRDefault="00C27BAA">
      <w:pPr>
        <w:rPr>
          <w:rFonts w:ascii="Times New Roman" w:hAnsi="Times New Roman" w:cs="Times New Roman"/>
          <w:sz w:val="24"/>
          <w:szCs w:val="24"/>
        </w:rPr>
      </w:pPr>
    </w:p>
    <w:p w:rsidR="005D46BF" w:rsidRDefault="005D46BF"/>
    <w:p w:rsidR="005D46BF" w:rsidRDefault="005D46BF"/>
    <w:sectPr w:rsidR="005D46BF" w:rsidSect="00D9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AA"/>
    <w:rsid w:val="005D46BF"/>
    <w:rsid w:val="00765A10"/>
    <w:rsid w:val="009F3021"/>
    <w:rsid w:val="00C27BAA"/>
    <w:rsid w:val="00D9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плдьзователь</cp:lastModifiedBy>
  <cp:revision>5</cp:revision>
  <dcterms:created xsi:type="dcterms:W3CDTF">2018-11-21T19:02:00Z</dcterms:created>
  <dcterms:modified xsi:type="dcterms:W3CDTF">2019-12-24T12:48:00Z</dcterms:modified>
</cp:coreProperties>
</file>