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6F" w:rsidRDefault="00F56B6F" w:rsidP="00F56B6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B6F" w:rsidRDefault="00F56B6F" w:rsidP="00F56B6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B6F" w:rsidRPr="00F56B6F" w:rsidRDefault="00F56B6F" w:rsidP="00F56B6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B6F">
        <w:rPr>
          <w:rFonts w:ascii="Times New Roman" w:eastAsia="Calibri" w:hAnsi="Times New Roman" w:cs="Times New Roman"/>
          <w:b/>
          <w:sz w:val="28"/>
          <w:szCs w:val="28"/>
        </w:rPr>
        <w:t>ОСНОВНЫЕ ПСИХОПРОФИЛАКТИЧЕСКИЕ ПОДХОДЫ</w:t>
      </w:r>
    </w:p>
    <w:p w:rsidR="00F56B6F" w:rsidRPr="004817F0" w:rsidRDefault="00F56B6F" w:rsidP="00F56B6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6B6F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802">
        <w:rPr>
          <w:rFonts w:ascii="Times New Roman" w:eastAsia="Calibri" w:hAnsi="Times New Roman" w:cs="Times New Roman"/>
          <w:sz w:val="24"/>
          <w:szCs w:val="24"/>
        </w:rPr>
        <w:t>В настоящее время существует пять основных психопрофилактических подходов к предупреждению проявлений экстремизма:</w:t>
      </w:r>
    </w:p>
    <w:p w:rsidR="00F56B6F" w:rsidRPr="00A72349" w:rsidRDefault="00F56B6F" w:rsidP="00F56B6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A72349">
        <w:rPr>
          <w:rFonts w:ascii="Times New Roman" w:eastAsia="Calibri" w:hAnsi="Times New Roman" w:cs="Times New Roman"/>
          <w:b/>
          <w:sz w:val="24"/>
          <w:szCs w:val="24"/>
        </w:rPr>
        <w:t>Подход, основанный на распространении информации об экстремизме и организациях экстремистского толка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56B6F" w:rsidRPr="00B52802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Данный подход является наиболее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широко используемым </w:t>
      </w:r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типом превентивных стратегий. Он базируется на предоставлении информации об экстремистских организациях и об опасности их идей. Информационные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профилактические </w:t>
      </w:r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ставят целью предупреждение асоциального поведения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радикализации</w:t>
      </w:r>
      <w:proofErr w:type="spellEnd"/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, но могут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вызвать и обратную реакцию, </w:t>
      </w:r>
      <w:r w:rsidRPr="00B52802">
        <w:rPr>
          <w:rFonts w:ascii="Times New Roman" w:eastAsia="Calibri" w:hAnsi="Times New Roman" w:cs="Times New Roman"/>
          <w:sz w:val="24"/>
          <w:szCs w:val="24"/>
        </w:rPr>
        <w:t>дать толчок к отвращ</w:t>
      </w:r>
      <w:r>
        <w:rPr>
          <w:rFonts w:ascii="Times New Roman" w:eastAsia="Calibri" w:hAnsi="Times New Roman" w:cs="Times New Roman"/>
          <w:sz w:val="24"/>
          <w:szCs w:val="24"/>
        </w:rPr>
        <w:t>ению, всякого рода нетерпимости или вызвать интерес, привлечь.</w:t>
      </w:r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6B6F" w:rsidRPr="00B52802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Как правило,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информационные </w:t>
      </w:r>
      <w:r w:rsidRPr="00B52802">
        <w:rPr>
          <w:rFonts w:ascii="Times New Roman" w:eastAsia="Calibri" w:hAnsi="Times New Roman" w:cs="Times New Roman"/>
          <w:sz w:val="24"/>
          <w:szCs w:val="24"/>
        </w:rPr>
        <w:t>программы непродолжительны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Желательно, чтобы они были </w:t>
      </w:r>
      <w:r w:rsidRPr="00B52802">
        <w:rPr>
          <w:rFonts w:ascii="Times New Roman" w:eastAsia="Calibri" w:hAnsi="Times New Roman" w:cs="Times New Roman"/>
          <w:sz w:val="24"/>
          <w:szCs w:val="24"/>
        </w:rPr>
        <w:t>частью комплексной работы по профилактике.</w:t>
      </w:r>
    </w:p>
    <w:p w:rsidR="00F56B6F" w:rsidRPr="00B52802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802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2802">
        <w:rPr>
          <w:rFonts w:ascii="Times New Roman" w:eastAsia="Calibri" w:hAnsi="Times New Roman" w:cs="Times New Roman"/>
          <w:b/>
          <w:sz w:val="24"/>
          <w:szCs w:val="24"/>
        </w:rPr>
        <w:t>Подход, осн</w:t>
      </w:r>
      <w:r>
        <w:rPr>
          <w:rFonts w:ascii="Times New Roman" w:eastAsia="Calibri" w:hAnsi="Times New Roman" w:cs="Times New Roman"/>
          <w:b/>
          <w:sz w:val="24"/>
          <w:szCs w:val="24"/>
        </w:rPr>
        <w:t>ованный на аффективном обучении.</w:t>
      </w:r>
    </w:p>
    <w:p w:rsidR="00F56B6F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В основе этого подхода лежит теоретическое положение о том, что проявлять нетерпимость к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52802">
        <w:rPr>
          <w:rFonts w:ascii="Times New Roman" w:eastAsia="Calibri" w:hAnsi="Times New Roman" w:cs="Times New Roman"/>
          <w:sz w:val="24"/>
          <w:szCs w:val="24"/>
        </w:rPr>
        <w:t>другим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 начинают, прежде всего, люди с недостаточно развитой эмоциональной сферой, воспитанные в семьях, где существовал запрет на выражение эмоций.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рамках этого подхода наиболее успешно зарекомендовала себя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тренинговая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работа, направленная на развитие навыков дифференциации чувств, управления эмоциями, коррекции «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Я-концепции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56B6F" w:rsidRPr="005A697D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697D">
        <w:rPr>
          <w:rFonts w:ascii="Times New Roman" w:eastAsia="Calibri" w:hAnsi="Times New Roman" w:cs="Times New Roman"/>
          <w:b/>
          <w:sz w:val="24"/>
          <w:szCs w:val="24"/>
        </w:rPr>
        <w:t>3.Подход, основанный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влиянии социальных факторов.</w:t>
      </w:r>
    </w:p>
    <w:p w:rsidR="00F56B6F" w:rsidRPr="00B52802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802">
        <w:rPr>
          <w:rFonts w:ascii="Times New Roman" w:eastAsia="Calibri" w:hAnsi="Times New Roman" w:cs="Times New Roman"/>
          <w:sz w:val="24"/>
          <w:szCs w:val="24"/>
        </w:rPr>
        <w:t>Данный подход базируется на понимании того, что влияние сверстников и семьи играет важную роль, способствуя или препятствуя зарождению экстремистск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их идей. К данному подходу относятся </w:t>
      </w:r>
      <w:r w:rsidRPr="00B52802">
        <w:rPr>
          <w:rFonts w:ascii="Times New Roman" w:eastAsia="Calibri" w:hAnsi="Times New Roman" w:cs="Times New Roman"/>
          <w:sz w:val="24"/>
          <w:szCs w:val="24"/>
        </w:rPr>
        <w:t>программы для родителей, или программы, направленные на предотвращение возможного социального давления экстремистской среды.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802">
        <w:rPr>
          <w:rFonts w:ascii="Times New Roman" w:eastAsia="Calibri" w:hAnsi="Times New Roman" w:cs="Times New Roman"/>
          <w:sz w:val="24"/>
          <w:szCs w:val="24"/>
        </w:rPr>
        <w:t>Наиболее популярными среди таких программ являются тренинги устойчивости к социальному давлению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 Одним из важных подходов </w:t>
      </w:r>
      <w:proofErr w:type="gramStart"/>
      <w:r w:rsidRPr="00B5280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52802">
        <w:rPr>
          <w:rFonts w:ascii="Times New Roman" w:eastAsia="Calibri" w:hAnsi="Times New Roman" w:cs="Times New Roman"/>
          <w:sz w:val="24"/>
          <w:szCs w:val="24"/>
        </w:rPr>
        <w:t>такого</w:t>
      </w:r>
      <w:proofErr w:type="gramEnd"/>
      <w:r w:rsidRPr="00B52802">
        <w:rPr>
          <w:rFonts w:ascii="Times New Roman" w:eastAsia="Calibri" w:hAnsi="Times New Roman" w:cs="Times New Roman"/>
          <w:sz w:val="24"/>
          <w:szCs w:val="24"/>
        </w:rPr>
        <w:t xml:space="preserve"> рода программах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 с молодежными лидерами.</w:t>
      </w:r>
    </w:p>
    <w:p w:rsidR="00F56B6F" w:rsidRPr="005A697D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697D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697D">
        <w:rPr>
          <w:rFonts w:ascii="Times New Roman" w:eastAsia="Calibri" w:hAnsi="Times New Roman" w:cs="Times New Roman"/>
          <w:b/>
          <w:sz w:val="24"/>
          <w:szCs w:val="24"/>
        </w:rPr>
        <w:t>Подход, основанный на формировании жизненных навыков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56B6F" w:rsidRPr="0097621A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21A">
        <w:rPr>
          <w:rFonts w:ascii="Times New Roman" w:eastAsia="Calibri" w:hAnsi="Times New Roman" w:cs="Times New Roman"/>
          <w:sz w:val="24"/>
          <w:szCs w:val="24"/>
        </w:rPr>
        <w:t xml:space="preserve">В данном подходе центральным является понятие об изменении поведения, поэтому в нем используются преимущественно методы поведенческой модификации. Формирование у подростка социально желательного поведения требует длительной, комплексной и поэтапной работы. Наиболее эффективными методами социального </w:t>
      </w:r>
      <w:proofErr w:type="spellStart"/>
      <w:r w:rsidRPr="0097621A">
        <w:rPr>
          <w:rFonts w:ascii="Times New Roman" w:eastAsia="Calibri" w:hAnsi="Times New Roman" w:cs="Times New Roman"/>
          <w:sz w:val="24"/>
          <w:szCs w:val="24"/>
        </w:rPr>
        <w:t>научения</w:t>
      </w:r>
      <w:proofErr w:type="spellEnd"/>
      <w:r w:rsidRPr="0097621A">
        <w:rPr>
          <w:rFonts w:ascii="Times New Roman" w:eastAsia="Calibri" w:hAnsi="Times New Roman" w:cs="Times New Roman"/>
          <w:sz w:val="24"/>
          <w:szCs w:val="24"/>
        </w:rPr>
        <w:t xml:space="preserve"> являются социально-психологические и </w:t>
      </w:r>
      <w:proofErr w:type="spellStart"/>
      <w:r w:rsidRPr="0097621A">
        <w:rPr>
          <w:rFonts w:ascii="Times New Roman" w:eastAsia="Calibri" w:hAnsi="Times New Roman" w:cs="Times New Roman"/>
          <w:sz w:val="24"/>
          <w:szCs w:val="24"/>
        </w:rPr>
        <w:t>навыковые</w:t>
      </w:r>
      <w:proofErr w:type="spellEnd"/>
      <w:r w:rsidRPr="0097621A">
        <w:rPr>
          <w:rFonts w:ascii="Times New Roman" w:eastAsia="Calibri" w:hAnsi="Times New Roman" w:cs="Times New Roman"/>
          <w:sz w:val="24"/>
          <w:szCs w:val="24"/>
        </w:rPr>
        <w:t xml:space="preserve"> тренинги, включающие в себя другие формы работы (например, ролевые игры, обсуждения и т.д.)</w:t>
      </w:r>
    </w:p>
    <w:p w:rsidR="00F56B6F" w:rsidRPr="005A697D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697D">
        <w:rPr>
          <w:rFonts w:ascii="Times New Roman" w:eastAsia="Calibri" w:hAnsi="Times New Roman" w:cs="Times New Roman"/>
          <w:b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697D">
        <w:rPr>
          <w:rFonts w:ascii="Times New Roman" w:eastAsia="Calibri" w:hAnsi="Times New Roman" w:cs="Times New Roman"/>
          <w:b/>
          <w:sz w:val="24"/>
          <w:szCs w:val="24"/>
        </w:rPr>
        <w:t>Подход, основанный на развитии деятельности, альтернативной экстремистской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56B6F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3CC">
        <w:rPr>
          <w:rFonts w:ascii="Times New Roman" w:eastAsia="Calibri" w:hAnsi="Times New Roman" w:cs="Times New Roman"/>
          <w:sz w:val="24"/>
          <w:szCs w:val="24"/>
        </w:rPr>
        <w:t>Этот подход предполагает включение подростков и молодёжи в социально одобряемые виды деятельности. На сегодняшний день это направление развито достаточно хорошо: волонтерская деятельность, клубы патриотического воспитания, спортивные секции и творческие студии. Здесь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F23CC">
        <w:rPr>
          <w:rFonts w:ascii="Times New Roman" w:eastAsia="Calibri" w:hAnsi="Times New Roman" w:cs="Times New Roman"/>
          <w:sz w:val="24"/>
          <w:szCs w:val="24"/>
        </w:rPr>
        <w:t xml:space="preserve"> с одной стороны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F23CC">
        <w:rPr>
          <w:rFonts w:ascii="Times New Roman" w:eastAsia="Calibri" w:hAnsi="Times New Roman" w:cs="Times New Roman"/>
          <w:sz w:val="24"/>
          <w:szCs w:val="24"/>
        </w:rPr>
        <w:t xml:space="preserve"> в социально нормативных рамках реализованы стремление к риску, поиск острых ощущений, повышенная поведенческая активность, с другой стороны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F23CC">
        <w:rPr>
          <w:rFonts w:ascii="Times New Roman" w:eastAsia="Calibri" w:hAnsi="Times New Roman" w:cs="Times New Roman"/>
          <w:sz w:val="24"/>
          <w:szCs w:val="24"/>
        </w:rPr>
        <w:t xml:space="preserve"> подросток реализует свою потребность в интересном общении и принадлежности к определенной группе или субкультуре. </w:t>
      </w:r>
    </w:p>
    <w:p w:rsidR="00F56B6F" w:rsidRDefault="00F56B6F" w:rsidP="00F56B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эти подходы могут быть использованы в организации комплексной профилактической работы с подростками на основе к</w:t>
      </w:r>
      <w:r w:rsidRPr="0000549F">
        <w:rPr>
          <w:rFonts w:ascii="Times New Roman" w:eastAsia="Calibri" w:hAnsi="Times New Roman" w:cs="Times New Roman"/>
          <w:bCs/>
          <w:iCs/>
          <w:sz w:val="24"/>
          <w:szCs w:val="24"/>
        </w:rPr>
        <w:t>онцепции позитивной профилактики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F56B6F" w:rsidRPr="00F96000" w:rsidRDefault="00F56B6F" w:rsidP="00F56B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9600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Концепция позитивной профилактики </w:t>
      </w:r>
      <w:r w:rsidRPr="00F9600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предполагает минимальное освещение информации, связанной с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непосредственным содержанием </w:t>
      </w:r>
      <w:r w:rsidRPr="00F9600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экстремизма. Акцент </w:t>
      </w:r>
      <w:r w:rsidRPr="00F96000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переносится на получение знаний, умений и навыков, способствующих нормативному функционированию личности в обществе. Проводя профилактику с подростками необходимо опираться не на патологию, а на резервы личности человека.</w:t>
      </w:r>
    </w:p>
    <w:p w:rsidR="00F56B6F" w:rsidRPr="00F96000" w:rsidRDefault="00F56B6F" w:rsidP="00F56B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96000">
        <w:rPr>
          <w:rFonts w:ascii="Times New Roman" w:eastAsia="Calibri" w:hAnsi="Times New Roman" w:cs="Times New Roman"/>
          <w:iCs/>
          <w:sz w:val="24"/>
          <w:szCs w:val="24"/>
        </w:rPr>
        <w:t>Нормативно-правовая база и концепция позитивной профилактики предъявля</w:t>
      </w:r>
      <w:r>
        <w:rPr>
          <w:rFonts w:ascii="Times New Roman" w:eastAsia="Calibri" w:hAnsi="Times New Roman" w:cs="Times New Roman"/>
          <w:iCs/>
          <w:sz w:val="24"/>
          <w:szCs w:val="24"/>
        </w:rPr>
        <w:t>ю</w:t>
      </w:r>
      <w:r w:rsidRPr="00F96000">
        <w:rPr>
          <w:rFonts w:ascii="Times New Roman" w:eastAsia="Calibri" w:hAnsi="Times New Roman" w:cs="Times New Roman"/>
          <w:iCs/>
          <w:sz w:val="24"/>
          <w:szCs w:val="24"/>
        </w:rPr>
        <w:t xml:space="preserve">т определенные требования </w:t>
      </w:r>
      <w:r w:rsidRPr="00AD489D">
        <w:rPr>
          <w:rFonts w:ascii="Times New Roman" w:eastAsia="Calibri" w:hAnsi="Times New Roman" w:cs="Times New Roman"/>
          <w:iCs/>
          <w:sz w:val="24"/>
          <w:szCs w:val="24"/>
        </w:rPr>
        <w:t>к сод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ержанию профилактической работы. Так, </w:t>
      </w:r>
      <w:r w:rsidRPr="00A76E9A">
        <w:rPr>
          <w:rFonts w:ascii="Times New Roman" w:eastAsia="Calibri" w:hAnsi="Times New Roman" w:cs="Times New Roman"/>
          <w:b/>
          <w:iCs/>
          <w:sz w:val="24"/>
          <w:szCs w:val="24"/>
        </w:rPr>
        <w:t>з</w:t>
      </w:r>
      <w:r w:rsidRPr="00AD489D">
        <w:rPr>
          <w:rFonts w:ascii="Times New Roman" w:eastAsia="Calibri" w:hAnsi="Times New Roman" w:cs="Times New Roman"/>
          <w:b/>
          <w:iCs/>
          <w:sz w:val="24"/>
          <w:szCs w:val="24"/>
        </w:rPr>
        <w:t>апрещено</w:t>
      </w:r>
      <w:r w:rsidRPr="00F96000">
        <w:rPr>
          <w:rFonts w:ascii="Times New Roman" w:eastAsia="Calibri" w:hAnsi="Times New Roman" w:cs="Times New Roman"/>
          <w:iCs/>
          <w:sz w:val="24"/>
          <w:szCs w:val="24"/>
        </w:rPr>
        <w:t xml:space="preserve"> проводить профилактику с использованием/демонстрацией экстремистской атрибутики; делать ссылки на запрещенные сайты и информационные материалы экстремистского содержания; проводить театрализованные «</w:t>
      </w:r>
      <w:proofErr w:type="spellStart"/>
      <w:r w:rsidRPr="00F96000">
        <w:rPr>
          <w:rFonts w:ascii="Times New Roman" w:eastAsia="Calibri" w:hAnsi="Times New Roman" w:cs="Times New Roman"/>
          <w:iCs/>
          <w:sz w:val="24"/>
          <w:szCs w:val="24"/>
        </w:rPr>
        <w:t>антирекламные</w:t>
      </w:r>
      <w:proofErr w:type="spellEnd"/>
      <w:r w:rsidRPr="00F96000">
        <w:rPr>
          <w:rFonts w:ascii="Times New Roman" w:eastAsia="Calibri" w:hAnsi="Times New Roman" w:cs="Times New Roman"/>
          <w:iCs/>
          <w:sz w:val="24"/>
          <w:szCs w:val="24"/>
        </w:rPr>
        <w:t xml:space="preserve">» акции с использованием экстремистской атрибутики; использовать психотравмирующую </w:t>
      </w:r>
      <w:proofErr w:type="gramStart"/>
      <w:r w:rsidRPr="00F96000">
        <w:rPr>
          <w:rFonts w:ascii="Times New Roman" w:eastAsia="Calibri" w:hAnsi="Times New Roman" w:cs="Times New Roman"/>
          <w:iCs/>
          <w:sz w:val="24"/>
          <w:szCs w:val="24"/>
        </w:rPr>
        <w:t>информацию</w:t>
      </w:r>
      <w:proofErr w:type="gramEnd"/>
      <w:r w:rsidRPr="00F96000">
        <w:rPr>
          <w:rFonts w:ascii="Times New Roman" w:eastAsia="Calibri" w:hAnsi="Times New Roman" w:cs="Times New Roman"/>
          <w:iCs/>
          <w:sz w:val="24"/>
          <w:szCs w:val="24"/>
        </w:rPr>
        <w:t xml:space="preserve"> в  ка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ких либо «воспитательных» целях. </w:t>
      </w:r>
      <w:r w:rsidRPr="00AD489D">
        <w:rPr>
          <w:rFonts w:ascii="Times New Roman" w:eastAsia="Calibri" w:hAnsi="Times New Roman" w:cs="Times New Roman"/>
          <w:b/>
          <w:iCs/>
          <w:sz w:val="24"/>
          <w:szCs w:val="24"/>
        </w:rPr>
        <w:t>Не рекомендуется</w:t>
      </w:r>
      <w:r w:rsidRPr="00F9600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 работе с детьми и подростками </w:t>
      </w:r>
      <w:r w:rsidRPr="00F96000">
        <w:rPr>
          <w:rFonts w:ascii="Times New Roman" w:eastAsia="Calibri" w:hAnsi="Times New Roman" w:cs="Times New Roman"/>
          <w:iCs/>
          <w:sz w:val="24"/>
          <w:szCs w:val="24"/>
        </w:rPr>
        <w:t>упоминать названия экстремистских организаций (при проведении массовых мониторинговых исследований или включать в предметное содержание тем занятий).</w:t>
      </w:r>
    </w:p>
    <w:p w:rsidR="00F56B6F" w:rsidRPr="00F96000" w:rsidRDefault="00F56B6F" w:rsidP="00F56B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06199" w:rsidRDefault="00F06199"/>
    <w:sectPr w:rsidR="00F06199" w:rsidSect="00F0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6B6F"/>
    <w:rsid w:val="00F06199"/>
    <w:rsid w:val="00F5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1</cp:revision>
  <dcterms:created xsi:type="dcterms:W3CDTF">2017-11-15T06:35:00Z</dcterms:created>
  <dcterms:modified xsi:type="dcterms:W3CDTF">2017-11-15T06:36:00Z</dcterms:modified>
</cp:coreProperties>
</file>