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4D" w:rsidRDefault="007A744D" w:rsidP="007A7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Всероссийская олимпиада школьников. Школьный этап.</w:t>
      </w:r>
    </w:p>
    <w:p w:rsidR="007A744D" w:rsidRDefault="007A744D" w:rsidP="007A7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2022-2023.</w:t>
      </w:r>
    </w:p>
    <w:p w:rsidR="007A744D" w:rsidRDefault="007A744D" w:rsidP="007A7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Русский язык. 6 класс.</w:t>
      </w:r>
    </w:p>
    <w:p w:rsidR="00766325" w:rsidRDefault="007A744D" w:rsidP="007A744D">
      <w:pPr>
        <w:jc w:val="center"/>
        <w:rPr>
          <w:rFonts w:ascii="Times New Roman" w:hAnsi="Times New Roman"/>
          <w:b/>
          <w:sz w:val="24"/>
          <w:szCs w:val="24"/>
        </w:rPr>
      </w:pPr>
      <w:r w:rsidRPr="007A744D">
        <w:rPr>
          <w:rFonts w:ascii="Times New Roman" w:hAnsi="Times New Roman"/>
          <w:b/>
          <w:sz w:val="24"/>
          <w:szCs w:val="24"/>
        </w:rPr>
        <w:t xml:space="preserve">Ответы. </w:t>
      </w:r>
    </w:p>
    <w:p w:rsidR="007A744D" w:rsidRDefault="007A744D" w:rsidP="007A74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за работу –</w:t>
      </w:r>
      <w:r w:rsidR="00E251B2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>0 баллов</w:t>
      </w:r>
    </w:p>
    <w:p w:rsidR="00882152" w:rsidRDefault="00882152" w:rsidP="0088215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– 3 балла.</w:t>
      </w:r>
    </w:p>
    <w:p w:rsidR="007A744D" w:rsidRDefault="007A744D" w:rsidP="008821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7 раз  - 1 балл</w:t>
      </w:r>
    </w:p>
    <w:p w:rsidR="007A744D" w:rsidRDefault="007A744D" w:rsidP="007A74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пояснени</w:t>
      </w:r>
      <w:r w:rsidR="00E251B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 в безударном положении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обозначает звук А</w:t>
      </w:r>
      <w:r w:rsidR="00882152">
        <w:rPr>
          <w:rFonts w:ascii="Times New Roman" w:hAnsi="Times New Roman"/>
          <w:sz w:val="24"/>
          <w:szCs w:val="24"/>
        </w:rPr>
        <w:t>, звук О всегда ударный – 2 балла.</w:t>
      </w:r>
    </w:p>
    <w:p w:rsidR="00E251B2" w:rsidRDefault="00E251B2" w:rsidP="007A744D">
      <w:pPr>
        <w:pStyle w:val="a3"/>
        <w:rPr>
          <w:rFonts w:ascii="Times New Roman" w:hAnsi="Times New Roman"/>
          <w:sz w:val="24"/>
          <w:szCs w:val="24"/>
        </w:rPr>
      </w:pPr>
    </w:p>
    <w:p w:rsidR="007A744D" w:rsidRDefault="00882152" w:rsidP="007A744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– 7 баллов. </w:t>
      </w:r>
      <w:r w:rsidR="007A744D">
        <w:rPr>
          <w:rFonts w:ascii="Times New Roman" w:hAnsi="Times New Roman"/>
          <w:sz w:val="24"/>
          <w:szCs w:val="24"/>
        </w:rPr>
        <w:t>За каждое правильно найденное слово – 1 балл.</w:t>
      </w:r>
    </w:p>
    <w:p w:rsidR="007A744D" w:rsidRPr="00C11F82" w:rsidRDefault="007A744D" w:rsidP="007A744D">
      <w:pPr>
        <w:pStyle w:val="a3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На горизонте появились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ледяные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айсберги.</w:t>
      </w: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Он сидел, облокотившись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локтями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о стол.</w:t>
      </w: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Караван двигался по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песчаным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барханам к озеру.</w:t>
      </w: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В тот вечер я не успел закончить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до конца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эту работу.</w:t>
      </w: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На Камчатке много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горячих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гейзеров.</w:t>
      </w:r>
    </w:p>
    <w:p w:rsidR="007A744D" w:rsidRPr="00204EB4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Дорогу я решил узнать у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местных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аборигенов.</w:t>
      </w:r>
    </w:p>
    <w:p w:rsidR="007A744D" w:rsidRDefault="007A744D" w:rsidP="007A744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В этом городе мы купили </w:t>
      </w:r>
      <w:r w:rsidRPr="007A744D">
        <w:rPr>
          <w:rFonts w:ascii="Times New Roman" w:hAnsi="Times New Roman"/>
          <w:b/>
          <w:color w:val="000000"/>
          <w:sz w:val="24"/>
          <w:szCs w:val="24"/>
        </w:rPr>
        <w:t>памятные</w:t>
      </w:r>
      <w:r w:rsidRPr="00204EB4">
        <w:rPr>
          <w:rFonts w:ascii="Times New Roman" w:hAnsi="Times New Roman"/>
          <w:color w:val="000000"/>
          <w:sz w:val="24"/>
          <w:szCs w:val="24"/>
        </w:rPr>
        <w:t xml:space="preserve"> сувениры.</w:t>
      </w:r>
    </w:p>
    <w:p w:rsidR="00E251B2" w:rsidRDefault="00E251B2" w:rsidP="00E251B2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51B2" w:rsidRDefault="00882152" w:rsidP="00E25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Максимально – 10 баллов. </w:t>
      </w:r>
      <w:r w:rsidR="00E251B2">
        <w:rPr>
          <w:rFonts w:ascii="Times New Roman" w:hAnsi="Times New Roman"/>
          <w:color w:val="000000"/>
          <w:sz w:val="24"/>
          <w:szCs w:val="24"/>
        </w:rPr>
        <w:t xml:space="preserve">За каждое правильно найденное слово – 1 балл. </w:t>
      </w:r>
    </w:p>
    <w:p w:rsidR="00E251B2" w:rsidRDefault="00E251B2" w:rsidP="00E251B2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51B2" w:rsidRDefault="00E251B2" w:rsidP="00E251B2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1B2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E251B2">
        <w:rPr>
          <w:rFonts w:ascii="Times New Roman" w:hAnsi="Times New Roman"/>
          <w:color w:val="000000"/>
          <w:sz w:val="28"/>
          <w:szCs w:val="28"/>
        </w:rPr>
        <w:t xml:space="preserve">Пороть,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покос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надежда,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остричь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роскошь,  остроумный,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поросль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овраг, сказать,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роспись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сдавить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прописать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(высокий) забор,  природа,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пробежка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забор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 (крови),  пробирка,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нагорный</w:t>
      </w:r>
      <w:r w:rsidRPr="00E251B2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E251B2">
        <w:rPr>
          <w:rFonts w:ascii="Times New Roman" w:hAnsi="Times New Roman"/>
          <w:b/>
          <w:color w:val="000000"/>
          <w:sz w:val="28"/>
          <w:szCs w:val="28"/>
        </w:rPr>
        <w:t>прирост</w:t>
      </w:r>
      <w:r w:rsidRPr="00E251B2">
        <w:rPr>
          <w:rFonts w:ascii="Times New Roman" w:hAnsi="Times New Roman"/>
          <w:color w:val="000000"/>
          <w:sz w:val="28"/>
          <w:szCs w:val="28"/>
        </w:rPr>
        <w:t>,  пример,  помидор.</w:t>
      </w:r>
      <w:proofErr w:type="gramEnd"/>
    </w:p>
    <w:p w:rsidR="00E251B2" w:rsidRPr="00E251B2" w:rsidRDefault="00E251B2" w:rsidP="00E251B2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1B2" w:rsidRDefault="00882152" w:rsidP="00E251B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Максимально – 20 баллов. </w:t>
      </w:r>
      <w:r w:rsidR="00E251B2">
        <w:rPr>
          <w:rFonts w:ascii="Times New Roman" w:hAnsi="Times New Roman"/>
          <w:color w:val="000000"/>
          <w:sz w:val="24"/>
          <w:szCs w:val="24"/>
        </w:rPr>
        <w:t xml:space="preserve">За правильное определение части речи – 1 балл. За правильное подчеркивание </w:t>
      </w:r>
      <w:r w:rsidR="00E95289">
        <w:rPr>
          <w:rFonts w:ascii="Times New Roman" w:hAnsi="Times New Roman"/>
          <w:color w:val="000000"/>
          <w:sz w:val="24"/>
          <w:szCs w:val="24"/>
        </w:rPr>
        <w:t xml:space="preserve">слова </w:t>
      </w:r>
      <w:r w:rsidR="00E251B2">
        <w:rPr>
          <w:rFonts w:ascii="Times New Roman" w:hAnsi="Times New Roman"/>
          <w:color w:val="000000"/>
          <w:sz w:val="24"/>
          <w:szCs w:val="24"/>
        </w:rPr>
        <w:t xml:space="preserve">как члена предложения – 1 балл. 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В доме есть большая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печь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04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уществительное, подлежащее)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Пироги в ней можно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печь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лагол, сказуемое)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Эта ваза из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стекла</w:t>
      </w:r>
      <w:r w:rsidRPr="00204EB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(существительное, определение/ дополнение)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А по ней вода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стекла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лагол, сказуемое)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Не 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 xml:space="preserve">хватало травам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рос</w:t>
      </w:r>
      <w:proofErr w:type="gramEnd"/>
      <w:r w:rsidRPr="00204EB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(существительное, дополнение)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И цветок совсем не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рос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глагол, сказуемое)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Вдруг из зарослей в той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чаще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95289">
        <w:rPr>
          <w:rFonts w:ascii="Times New Roman" w:hAnsi="Times New Roman"/>
          <w:color w:val="000000"/>
          <w:sz w:val="24"/>
          <w:szCs w:val="24"/>
        </w:rPr>
        <w:t>(существительное,</w:t>
      </w:r>
      <w:r>
        <w:rPr>
          <w:rFonts w:ascii="Times New Roman" w:hAnsi="Times New Roman"/>
          <w:color w:val="000000"/>
          <w:sz w:val="24"/>
          <w:szCs w:val="24"/>
        </w:rPr>
        <w:t xml:space="preserve"> обстоятельство</w:t>
      </w:r>
      <w:proofErr w:type="gramStart"/>
      <w:r w:rsidRPr="00E95289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Слышатся шаги все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чаще</w:t>
      </w:r>
      <w:proofErr w:type="gramStart"/>
      <w:r w:rsidRPr="00204EB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аречие, обстоятельство)</w:t>
      </w:r>
    </w:p>
    <w:p w:rsidR="00E95289" w:rsidRPr="00204EB4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Эта кошечка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смела: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(краткое прилагательное, сказуемое)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04EB4">
        <w:rPr>
          <w:rFonts w:ascii="Times New Roman" w:hAnsi="Times New Roman"/>
          <w:color w:val="000000"/>
          <w:sz w:val="24"/>
          <w:szCs w:val="24"/>
        </w:rPr>
        <w:t xml:space="preserve">Ловко колбасу </w:t>
      </w:r>
      <w:r w:rsidRPr="00204EB4">
        <w:rPr>
          <w:rFonts w:ascii="Times New Roman" w:hAnsi="Times New Roman"/>
          <w:b/>
          <w:color w:val="000000"/>
          <w:sz w:val="24"/>
          <w:szCs w:val="24"/>
        </w:rPr>
        <w:t>смела</w:t>
      </w:r>
      <w:proofErr w:type="gramStart"/>
      <w:r w:rsidRPr="00204EB4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лагол, сказуемое)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3DBB" w:rsidRDefault="00043DBB" w:rsidP="00E9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Максимальный балл – 10 </w:t>
      </w:r>
      <w:r w:rsidR="00882152"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95289" w:rsidRDefault="00E95289" w:rsidP="00043DB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определение типа речи – 1 балл. За пояснение – 1 балл. </w:t>
      </w:r>
    </w:p>
    <w:p w:rsidR="00043DBB" w:rsidRDefault="00043DBB" w:rsidP="00043DB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1текст – повествование, т.к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.э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 рассказ о событии, в нем говорится о последовательных действиях.</w:t>
      </w:r>
      <w:r w:rsidR="00882152">
        <w:rPr>
          <w:rFonts w:ascii="Times New Roman" w:hAnsi="Times New Roman"/>
          <w:color w:val="000000"/>
          <w:sz w:val="24"/>
          <w:szCs w:val="24"/>
        </w:rPr>
        <w:t xml:space="preserve"> 2б</w:t>
      </w:r>
    </w:p>
    <w:p w:rsidR="00043DBB" w:rsidRDefault="00043DBB" w:rsidP="00043DB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текст – рассуждение, т.к. автор размышляет о своей любви к лошадям, есть тезис, который потом доказывается примерами.</w:t>
      </w:r>
      <w:r w:rsidR="00882152">
        <w:rPr>
          <w:rFonts w:ascii="Times New Roman" w:hAnsi="Times New Roman"/>
          <w:color w:val="000000"/>
          <w:sz w:val="24"/>
          <w:szCs w:val="24"/>
        </w:rPr>
        <w:t xml:space="preserve"> 2б</w:t>
      </w:r>
    </w:p>
    <w:p w:rsidR="00043DBB" w:rsidRDefault="00043DBB" w:rsidP="00043DB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текст – описание, т.к. описывается кошка, перечисляются детали и признаки предмета.</w:t>
      </w:r>
      <w:r w:rsidR="00882152">
        <w:rPr>
          <w:rFonts w:ascii="Times New Roman" w:hAnsi="Times New Roman"/>
          <w:color w:val="000000"/>
          <w:sz w:val="24"/>
          <w:szCs w:val="24"/>
        </w:rPr>
        <w:t xml:space="preserve"> 2б.</w:t>
      </w:r>
    </w:p>
    <w:p w:rsidR="00043DBB" w:rsidRDefault="00043DBB" w:rsidP="00043DBB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Текст – 4 балла: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балл – соответствие текста </w:t>
      </w:r>
      <w:r w:rsidR="00043DBB">
        <w:rPr>
          <w:rFonts w:ascii="Times New Roman" w:hAnsi="Times New Roman"/>
          <w:color w:val="000000"/>
          <w:sz w:val="24"/>
          <w:szCs w:val="24"/>
        </w:rPr>
        <w:t>выбранному типу речи, связность;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балл – объём должен быть не менее 7 предложений</w:t>
      </w:r>
      <w:r w:rsidR="00043DBB">
        <w:rPr>
          <w:rFonts w:ascii="Times New Roman" w:hAnsi="Times New Roman"/>
          <w:color w:val="000000"/>
          <w:sz w:val="24"/>
          <w:szCs w:val="24"/>
        </w:rPr>
        <w:t>;</w:t>
      </w:r>
    </w:p>
    <w:p w:rsidR="00E95289" w:rsidRDefault="00E95289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балл – грамотность (не</w:t>
      </w:r>
      <w:r w:rsidR="00043DBB">
        <w:rPr>
          <w:rFonts w:ascii="Times New Roman" w:hAnsi="Times New Roman"/>
          <w:color w:val="000000"/>
          <w:sz w:val="24"/>
          <w:szCs w:val="24"/>
        </w:rPr>
        <w:t xml:space="preserve"> более 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3DBB">
        <w:rPr>
          <w:rFonts w:ascii="Times New Roman" w:hAnsi="Times New Roman"/>
          <w:color w:val="000000"/>
          <w:sz w:val="24"/>
          <w:szCs w:val="24"/>
        </w:rPr>
        <w:t xml:space="preserve">орфографических и пунктуационных </w:t>
      </w:r>
      <w:r>
        <w:rPr>
          <w:rFonts w:ascii="Times New Roman" w:hAnsi="Times New Roman"/>
          <w:color w:val="000000"/>
          <w:sz w:val="24"/>
          <w:szCs w:val="24"/>
        </w:rPr>
        <w:t>ошибок</w:t>
      </w:r>
      <w:r w:rsidR="00043DBB">
        <w:rPr>
          <w:rFonts w:ascii="Times New Roman" w:hAnsi="Times New Roman"/>
          <w:color w:val="000000"/>
          <w:sz w:val="24"/>
          <w:szCs w:val="24"/>
        </w:rPr>
        <w:t xml:space="preserve"> в целом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043DBB">
        <w:rPr>
          <w:rFonts w:ascii="Times New Roman" w:hAnsi="Times New Roman"/>
          <w:color w:val="000000"/>
          <w:sz w:val="24"/>
          <w:szCs w:val="24"/>
        </w:rPr>
        <w:t>;</w:t>
      </w:r>
    </w:p>
    <w:p w:rsidR="00043DBB" w:rsidRDefault="00043DBB" w:rsidP="00E95289">
      <w:pPr>
        <w:pStyle w:val="a3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балл – речевое оформление (не более 3 речевых и грамматических ошибок).</w:t>
      </w:r>
    </w:p>
    <w:p w:rsidR="00E95289" w:rsidRPr="00E95289" w:rsidRDefault="00E95289" w:rsidP="00E952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289" w:rsidRPr="00E95289" w:rsidRDefault="00E95289" w:rsidP="00E952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51B2" w:rsidRPr="00E251B2" w:rsidRDefault="00E251B2" w:rsidP="00E251B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744D" w:rsidRPr="007A744D" w:rsidRDefault="007A744D" w:rsidP="007A744D">
      <w:pPr>
        <w:rPr>
          <w:rFonts w:ascii="Times New Roman" w:hAnsi="Times New Roman"/>
          <w:sz w:val="24"/>
          <w:szCs w:val="24"/>
        </w:rPr>
      </w:pPr>
    </w:p>
    <w:sectPr w:rsidR="007A744D" w:rsidRPr="007A744D" w:rsidSect="0076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5F0"/>
    <w:multiLevelType w:val="hybridMultilevel"/>
    <w:tmpl w:val="DFE88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92870"/>
    <w:multiLevelType w:val="hybridMultilevel"/>
    <w:tmpl w:val="87148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7B6B"/>
    <w:multiLevelType w:val="hybridMultilevel"/>
    <w:tmpl w:val="1CD4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4D"/>
    <w:rsid w:val="00043DBB"/>
    <w:rsid w:val="00766325"/>
    <w:rsid w:val="007A744D"/>
    <w:rsid w:val="00882152"/>
    <w:rsid w:val="0093462F"/>
    <w:rsid w:val="00CA075B"/>
    <w:rsid w:val="00E251B2"/>
    <w:rsid w:val="00E9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2022-06-18T15:02:00Z</dcterms:created>
  <dcterms:modified xsi:type="dcterms:W3CDTF">2022-06-18T15:02:00Z</dcterms:modified>
</cp:coreProperties>
</file>