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512"/>
        <w:tblW w:w="0" w:type="auto"/>
        <w:tblLayout w:type="fixed"/>
        <w:tblLook w:val="04A0"/>
      </w:tblPr>
      <w:tblGrid>
        <w:gridCol w:w="1018"/>
        <w:gridCol w:w="9206"/>
      </w:tblGrid>
      <w:tr w:rsidR="00AB4105" w:rsidTr="00AB4105">
        <w:trPr>
          <w:trHeight w:hRule="exact" w:val="518"/>
        </w:trPr>
        <w:tc>
          <w:tcPr>
            <w:tcW w:w="1018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Оригинальность дизайна (0-6)</w:t>
            </w:r>
          </w:p>
        </w:tc>
      </w:tr>
      <w:tr w:rsidR="00AB4105" w:rsidTr="00AB4105">
        <w:trPr>
          <w:trHeight w:hRule="exact" w:val="2021"/>
        </w:trPr>
        <w:tc>
          <w:tcPr>
            <w:tcW w:w="1018" w:type="dxa"/>
            <w:vMerge w:val="restart"/>
          </w:tcPr>
          <w:p w:rsidR="00AB4105" w:rsidRDefault="00AB4105" w:rsidP="00AB4105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1.1. Внешний вид сайта:</w:t>
            </w:r>
          </w:p>
          <w:p w:rsidR="00AB4105" w:rsidRDefault="00AB4105" w:rsidP="00AB410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before="60" w:line="283" w:lineRule="exact"/>
            </w:pPr>
            <w:r>
              <w:rPr>
                <w:rStyle w:val="21"/>
              </w:rPr>
              <w:t>Единство цветового решения (единая гамма, использование не более 3-4 цветов в оформлении)</w:t>
            </w:r>
          </w:p>
          <w:p w:rsidR="00AB4105" w:rsidRDefault="00AB4105" w:rsidP="00AB410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83" w:lineRule="exact"/>
            </w:pPr>
            <w:r>
              <w:rPr>
                <w:rStyle w:val="21"/>
              </w:rPr>
              <w:t>Единство шрифтов (одинаковый стиль, использование не более 3-4-х шрифтов, использование стандартных шрифтов).</w:t>
            </w:r>
          </w:p>
          <w:p w:rsidR="00AB4105" w:rsidRDefault="00AB4105" w:rsidP="00AB410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83" w:lineRule="exact"/>
            </w:pPr>
            <w:r>
              <w:rPr>
                <w:rStyle w:val="21"/>
              </w:rPr>
              <w:t>Удобство чтения текста (оптимальность размеров шрифта, оптимальность сочетания цвета шрифта и фона)</w:t>
            </w:r>
          </w:p>
        </w:tc>
      </w:tr>
      <w:tr w:rsidR="00AB4105" w:rsidTr="00AB4105">
        <w:trPr>
          <w:trHeight w:hRule="exact" w:val="312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1.2. Соответствие оформления содержанию</w:t>
            </w:r>
          </w:p>
        </w:tc>
      </w:tr>
      <w:tr w:rsidR="00AB4105" w:rsidTr="00AB4105">
        <w:trPr>
          <w:trHeight w:hRule="exact" w:val="370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1.3. Визуальная поддержка информации</w:t>
            </w:r>
          </w:p>
        </w:tc>
      </w:tr>
      <w:tr w:rsidR="00AB4105" w:rsidTr="00AB4105">
        <w:trPr>
          <w:trHeight w:hRule="exact" w:val="326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1.4. Оформление главной страницы сайта</w:t>
            </w:r>
          </w:p>
        </w:tc>
      </w:tr>
      <w:tr w:rsidR="00AB4105" w:rsidTr="00AB4105">
        <w:trPr>
          <w:trHeight w:hRule="exact" w:val="331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1.5. Удобство навигации и поиска информации</w:t>
            </w:r>
          </w:p>
        </w:tc>
      </w:tr>
      <w:tr w:rsidR="00AB4105" w:rsidTr="00AB4105">
        <w:trPr>
          <w:trHeight w:hRule="exact" w:val="528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1.6. Логичность размещения материала.</w:t>
            </w:r>
          </w:p>
        </w:tc>
      </w:tr>
      <w:tr w:rsidR="00AB4105" w:rsidTr="00AB4105">
        <w:trPr>
          <w:trHeight w:hRule="exact" w:val="466"/>
        </w:trPr>
        <w:tc>
          <w:tcPr>
            <w:tcW w:w="1018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Интерактивность (0-3)</w:t>
            </w:r>
          </w:p>
        </w:tc>
      </w:tr>
      <w:tr w:rsidR="00AB4105" w:rsidTr="00AB4105">
        <w:trPr>
          <w:trHeight w:hRule="exact" w:val="432"/>
        </w:trPr>
        <w:tc>
          <w:tcPr>
            <w:tcW w:w="1018" w:type="dxa"/>
            <w:vMerge w:val="restart"/>
          </w:tcPr>
          <w:p w:rsidR="00AB4105" w:rsidRDefault="00AB4105" w:rsidP="00AB4105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2.1 Наличие действующих форумов, по актуальным тематикам</w:t>
            </w:r>
          </w:p>
        </w:tc>
      </w:tr>
      <w:tr w:rsidR="00AB4105" w:rsidTr="00AB4105">
        <w:trPr>
          <w:trHeight w:hRule="exact" w:val="437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2.2 Наличие опросов, системы голосования</w:t>
            </w:r>
          </w:p>
        </w:tc>
      </w:tr>
      <w:tr w:rsidR="00AB4105" w:rsidTr="00AB4105">
        <w:trPr>
          <w:trHeight w:hRule="exact" w:val="408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2.3. Использование обратной связи (гостевая книга)</w:t>
            </w:r>
          </w:p>
        </w:tc>
      </w:tr>
      <w:tr w:rsidR="00AB4105" w:rsidTr="00AB4105">
        <w:trPr>
          <w:trHeight w:hRule="exact" w:val="494"/>
        </w:trPr>
        <w:tc>
          <w:tcPr>
            <w:tcW w:w="1018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Информативность (0-16)</w:t>
            </w:r>
          </w:p>
        </w:tc>
      </w:tr>
      <w:tr w:rsidR="00AB4105" w:rsidTr="00AB4105">
        <w:trPr>
          <w:trHeight w:hRule="exact" w:val="557"/>
        </w:trPr>
        <w:tc>
          <w:tcPr>
            <w:tcW w:w="1018" w:type="dxa"/>
            <w:vMerge w:val="restart"/>
          </w:tcPr>
          <w:p w:rsidR="00AB4105" w:rsidRDefault="00AB4105" w:rsidP="00AB4105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3.1. Наличие информации о сайте учителя (история, официальная информация, фотогалерея и т.д.)</w:t>
            </w:r>
          </w:p>
        </w:tc>
      </w:tr>
      <w:tr w:rsidR="00AB4105" w:rsidTr="00AB4105">
        <w:trPr>
          <w:trHeight w:hRule="exact" w:val="576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93" w:lineRule="exact"/>
            </w:pPr>
            <w:r>
              <w:rPr>
                <w:rStyle w:val="21"/>
              </w:rPr>
              <w:t>3.2. Информация об участии учителя в муниципальных, региональных и федеральных конкурсах</w:t>
            </w:r>
          </w:p>
        </w:tc>
      </w:tr>
      <w:tr w:rsidR="00AB4105" w:rsidTr="00AB4105">
        <w:trPr>
          <w:trHeight w:hRule="exact" w:val="528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3.3. Анонсы о планируемых мероприятиях</w:t>
            </w:r>
          </w:p>
        </w:tc>
      </w:tr>
      <w:tr w:rsidR="00AB4105" w:rsidTr="00AB4105">
        <w:trPr>
          <w:trHeight w:hRule="exact" w:val="312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3.4. Полезная информация для педагогов (объем, качество)</w:t>
            </w:r>
          </w:p>
        </w:tc>
      </w:tr>
      <w:tr w:rsidR="00AB4105" w:rsidTr="00AB4105">
        <w:trPr>
          <w:trHeight w:hRule="exact" w:val="446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3.5. Методическая копилка (объем, регулярность пополнения, оригинальность)</w:t>
            </w:r>
          </w:p>
        </w:tc>
      </w:tr>
      <w:tr w:rsidR="00AB4105" w:rsidTr="00AB4105">
        <w:trPr>
          <w:trHeight w:hRule="exact" w:val="293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3.6. Наличие и качество иллюстрируемого материала.</w:t>
            </w:r>
          </w:p>
        </w:tc>
      </w:tr>
      <w:tr w:rsidR="00AB4105" w:rsidTr="00AB4105">
        <w:trPr>
          <w:trHeight w:hRule="exact" w:val="374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3.7. Участие в ДО (дистанционные олимпиады, конкурсы, курсы, сетевые проекты)</w:t>
            </w:r>
          </w:p>
        </w:tc>
      </w:tr>
      <w:tr w:rsidR="00AB4105" w:rsidTr="00AB4105">
        <w:trPr>
          <w:trHeight w:hRule="exact" w:val="408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3.8. Ссылки на образовательные сервисы сети Интернет для учителя</w:t>
            </w:r>
          </w:p>
        </w:tc>
      </w:tr>
      <w:tr w:rsidR="00AB4105" w:rsidTr="00AB4105">
        <w:trPr>
          <w:trHeight w:hRule="exact" w:val="605"/>
        </w:trPr>
        <w:tc>
          <w:tcPr>
            <w:tcW w:w="1018" w:type="dxa"/>
          </w:tcPr>
          <w:p w:rsidR="00AB4105" w:rsidRDefault="00AB4105" w:rsidP="00AB4105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4</w:t>
            </w:r>
          </w:p>
          <w:p w:rsidR="00AB4105" w:rsidRDefault="00AB4105" w:rsidP="00AB4105">
            <w:pPr>
              <w:pStyle w:val="20"/>
              <w:shd w:val="clear" w:color="auto" w:fill="auto"/>
              <w:spacing w:before="120" w:line="200" w:lineRule="exact"/>
              <w:ind w:left="460"/>
            </w:pPr>
            <w:r>
              <w:rPr>
                <w:rStyle w:val="2ArialUnicodeMS4pt"/>
              </w:rPr>
              <w:t xml:space="preserve">: </w:t>
            </w:r>
            <w:r>
              <w:rPr>
                <w:rStyle w:val="2ArialUnicodeMS10pt0pt"/>
              </w:rPr>
              <w:t>..</w:t>
            </w: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Посещаемость (0-2)</w:t>
            </w:r>
          </w:p>
          <w:p w:rsidR="00AB4105" w:rsidRDefault="00AB4105" w:rsidP="00AB4105">
            <w:pPr>
              <w:pStyle w:val="20"/>
              <w:shd w:val="clear" w:color="auto" w:fill="auto"/>
              <w:spacing w:before="60" w:line="80" w:lineRule="exact"/>
              <w:ind w:right="3600"/>
              <w:jc w:val="right"/>
            </w:pPr>
            <w:r>
              <w:rPr>
                <w:rStyle w:val="24pt0pt"/>
              </w:rPr>
              <w:t>'О</w:t>
            </w:r>
          </w:p>
        </w:tc>
      </w:tr>
      <w:tr w:rsidR="00AB4105" w:rsidTr="00AB4105">
        <w:trPr>
          <w:trHeight w:hRule="exact" w:val="293"/>
        </w:trPr>
        <w:tc>
          <w:tcPr>
            <w:tcW w:w="1018" w:type="dxa"/>
            <w:vMerge w:val="restart"/>
          </w:tcPr>
          <w:p w:rsidR="00AB4105" w:rsidRDefault="00AB4105" w:rsidP="00AB4105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4.1. Наличие счетчика</w:t>
            </w:r>
          </w:p>
        </w:tc>
      </w:tr>
      <w:tr w:rsidR="00AB4105" w:rsidTr="00AB4105">
        <w:trPr>
          <w:trHeight w:hRule="exact" w:val="346"/>
        </w:trPr>
        <w:tc>
          <w:tcPr>
            <w:tcW w:w="1018" w:type="dxa"/>
            <w:vMerge/>
          </w:tcPr>
          <w:p w:rsidR="00AB4105" w:rsidRDefault="00AB4105" w:rsidP="00AB4105"/>
        </w:tc>
        <w:tc>
          <w:tcPr>
            <w:tcW w:w="9206" w:type="dxa"/>
          </w:tcPr>
          <w:p w:rsidR="00AB4105" w:rsidRDefault="00AB4105" w:rsidP="00AB410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4.2. Количество посещений сайта</w:t>
            </w:r>
          </w:p>
        </w:tc>
      </w:tr>
    </w:tbl>
    <w:p w:rsidR="008D6CEE" w:rsidRDefault="008D6CEE">
      <w:pPr>
        <w:rPr>
          <w:sz w:val="2"/>
          <w:szCs w:val="2"/>
        </w:rPr>
        <w:sectPr w:rsidR="008D6C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998"/>
        <w:gridCol w:w="9168"/>
      </w:tblGrid>
      <w:tr w:rsidR="008D6CEE" w:rsidTr="00AB4105">
        <w:trPr>
          <w:trHeight w:hRule="exact" w:val="595"/>
        </w:trPr>
        <w:tc>
          <w:tcPr>
            <w:tcW w:w="99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ind w:left="460"/>
            </w:pPr>
            <w:r>
              <w:rPr>
                <w:rStyle w:val="2David"/>
              </w:rPr>
              <w:lastRenderedPageBreak/>
              <w:t>5</w:t>
            </w: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Регулярность обновления (0-10)</w:t>
            </w:r>
          </w:p>
        </w:tc>
      </w:tr>
      <w:tr w:rsidR="008D6CEE" w:rsidTr="00AB4105">
        <w:trPr>
          <w:trHeight w:hRule="exact" w:val="288"/>
        </w:trPr>
        <w:tc>
          <w:tcPr>
            <w:tcW w:w="998" w:type="dxa"/>
            <w:vMerge w:val="restart"/>
          </w:tcPr>
          <w:p w:rsidR="008D6CEE" w:rsidRDefault="008D6CEE">
            <w:pPr>
              <w:framePr w:w="10166" w:h="5827" w:wrap="none" w:vAnchor="page" w:hAnchor="page" w:x="992" w:y="936"/>
              <w:rPr>
                <w:sz w:val="10"/>
                <w:szCs w:val="10"/>
              </w:rPr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5.1. Регулярность обновления</w:t>
            </w:r>
          </w:p>
        </w:tc>
      </w:tr>
      <w:tr w:rsidR="008D6CEE" w:rsidTr="00AB4105">
        <w:trPr>
          <w:trHeight w:hRule="exact" w:val="298"/>
        </w:trPr>
        <w:tc>
          <w:tcPr>
            <w:tcW w:w="998" w:type="dxa"/>
            <w:vMerge/>
          </w:tcPr>
          <w:p w:rsidR="008D6CEE" w:rsidRDefault="008D6CEE">
            <w:pPr>
              <w:framePr w:w="10166" w:h="5827" w:wrap="none" w:vAnchor="page" w:hAnchor="page" w:x="992" w:y="936"/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5.2. Оперативность обновления</w:t>
            </w:r>
          </w:p>
        </w:tc>
      </w:tr>
      <w:tr w:rsidR="008D6CEE" w:rsidTr="00AB4105">
        <w:trPr>
          <w:trHeight w:hRule="exact" w:val="485"/>
        </w:trPr>
        <w:tc>
          <w:tcPr>
            <w:tcW w:w="99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ind w:left="460"/>
            </w:pPr>
            <w:r>
              <w:rPr>
                <w:rStyle w:val="21"/>
              </w:rPr>
              <w:t>6</w:t>
            </w: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Дополнительные баллы (с обоснованием) (0-3)</w:t>
            </w:r>
          </w:p>
        </w:tc>
      </w:tr>
      <w:tr w:rsidR="008D6CEE" w:rsidTr="00AB4105">
        <w:trPr>
          <w:trHeight w:hRule="exact" w:val="283"/>
        </w:trPr>
        <w:tc>
          <w:tcPr>
            <w:tcW w:w="998" w:type="dxa"/>
            <w:vMerge w:val="restart"/>
          </w:tcPr>
          <w:p w:rsidR="008D6CEE" w:rsidRDefault="008D6CEE">
            <w:pPr>
              <w:framePr w:w="10166" w:h="5827" w:wrap="none" w:vAnchor="page" w:hAnchor="page" w:x="992" w:y="936"/>
              <w:rPr>
                <w:sz w:val="10"/>
                <w:szCs w:val="10"/>
              </w:rPr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6.1. Быстрая загрузка страницы сайта</w:t>
            </w:r>
          </w:p>
        </w:tc>
      </w:tr>
      <w:tr w:rsidR="008D6CEE" w:rsidTr="00AB4105">
        <w:trPr>
          <w:trHeight w:hRule="exact" w:val="394"/>
        </w:trPr>
        <w:tc>
          <w:tcPr>
            <w:tcW w:w="998" w:type="dxa"/>
            <w:vMerge/>
          </w:tcPr>
          <w:p w:rsidR="008D6CEE" w:rsidRDefault="008D6CEE">
            <w:pPr>
              <w:framePr w:w="10166" w:h="5827" w:wrap="none" w:vAnchor="page" w:hAnchor="page" w:x="992" w:y="936"/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6.2 Наличие ссылок на связанные сайты (министерств, ведомств)</w:t>
            </w:r>
          </w:p>
        </w:tc>
      </w:tr>
      <w:tr w:rsidR="008D6CEE" w:rsidTr="00AB4105">
        <w:trPr>
          <w:trHeight w:hRule="exact" w:val="379"/>
        </w:trPr>
        <w:tc>
          <w:tcPr>
            <w:tcW w:w="998" w:type="dxa"/>
            <w:vMerge/>
          </w:tcPr>
          <w:p w:rsidR="008D6CEE" w:rsidRDefault="008D6CEE">
            <w:pPr>
              <w:framePr w:w="10166" w:h="5827" w:wrap="none" w:vAnchor="page" w:hAnchor="page" w:x="992" w:y="936"/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6.3. Информация о достижениях учителя</w:t>
            </w:r>
          </w:p>
        </w:tc>
      </w:tr>
      <w:tr w:rsidR="008D6CEE" w:rsidTr="00AB4105">
        <w:trPr>
          <w:trHeight w:hRule="exact" w:val="499"/>
        </w:trPr>
        <w:tc>
          <w:tcPr>
            <w:tcW w:w="99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ind w:left="460"/>
            </w:pPr>
            <w:r>
              <w:rPr>
                <w:rStyle w:val="21"/>
              </w:rPr>
              <w:t>7</w:t>
            </w: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Обратная связь (0-2)</w:t>
            </w:r>
          </w:p>
        </w:tc>
      </w:tr>
      <w:tr w:rsidR="008D6CEE" w:rsidTr="00AB4105">
        <w:trPr>
          <w:trHeight w:hRule="exact" w:val="571"/>
        </w:trPr>
        <w:tc>
          <w:tcPr>
            <w:tcW w:w="998" w:type="dxa"/>
          </w:tcPr>
          <w:p w:rsidR="008D6CEE" w:rsidRDefault="008D6CEE">
            <w:pPr>
              <w:framePr w:w="10166" w:h="5827" w:wrap="none" w:vAnchor="page" w:hAnchor="page" w:x="992" w:y="936"/>
              <w:rPr>
                <w:sz w:val="10"/>
                <w:szCs w:val="10"/>
              </w:rPr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83" w:lineRule="exact"/>
              <w:jc w:val="both"/>
            </w:pPr>
            <w:r>
              <w:rPr>
                <w:rStyle w:val="21"/>
              </w:rPr>
              <w:t xml:space="preserve">7.1. Полнота контактной информации (адрес, телефоны, </w:t>
            </w:r>
            <w:r>
              <w:rPr>
                <w:rStyle w:val="21"/>
                <w:lang w:val="en-US" w:eastAsia="en-US" w:bidi="en-US"/>
              </w:rPr>
              <w:t>e</w:t>
            </w:r>
            <w:r w:rsidRPr="00AB4105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AB4105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>имена ответственных лиц)</w:t>
            </w:r>
          </w:p>
        </w:tc>
      </w:tr>
      <w:tr w:rsidR="008D6CEE" w:rsidTr="00AB4105">
        <w:trPr>
          <w:trHeight w:hRule="exact" w:val="494"/>
        </w:trPr>
        <w:tc>
          <w:tcPr>
            <w:tcW w:w="99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ind w:left="460"/>
            </w:pPr>
            <w:r>
              <w:rPr>
                <w:rStyle w:val="2David"/>
              </w:rPr>
              <w:t>8</w:t>
            </w: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Качество исполнения (0-10)</w:t>
            </w:r>
          </w:p>
        </w:tc>
      </w:tr>
      <w:tr w:rsidR="008D6CEE" w:rsidTr="00AB4105">
        <w:trPr>
          <w:trHeight w:hRule="exact" w:val="499"/>
        </w:trPr>
        <w:tc>
          <w:tcPr>
            <w:tcW w:w="998" w:type="dxa"/>
          </w:tcPr>
          <w:p w:rsidR="008D6CEE" w:rsidRDefault="008D6CEE">
            <w:pPr>
              <w:framePr w:w="10166" w:h="5827" w:wrap="none" w:vAnchor="page" w:hAnchor="page" w:x="992" w:y="936"/>
              <w:rPr>
                <w:sz w:val="10"/>
                <w:szCs w:val="10"/>
              </w:rPr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8.1. Отсутствие неработающих элементов на сайте (ссылок)</w:t>
            </w:r>
          </w:p>
        </w:tc>
      </w:tr>
      <w:tr w:rsidR="008D6CEE" w:rsidTr="00AB4105">
        <w:trPr>
          <w:trHeight w:hRule="exact" w:val="514"/>
        </w:trPr>
        <w:tc>
          <w:tcPr>
            <w:tcW w:w="998" w:type="dxa"/>
          </w:tcPr>
          <w:p w:rsidR="008D6CEE" w:rsidRDefault="008D6CEE">
            <w:pPr>
              <w:framePr w:w="10166" w:h="5827" w:wrap="none" w:vAnchor="page" w:hAnchor="page" w:x="992" w:y="936"/>
              <w:rPr>
                <w:sz w:val="10"/>
                <w:szCs w:val="10"/>
              </w:rPr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8.2. Грамотность изложения информации</w:t>
            </w:r>
          </w:p>
        </w:tc>
      </w:tr>
      <w:tr w:rsidR="008D6CEE" w:rsidTr="00AB4105">
        <w:trPr>
          <w:trHeight w:hRule="exact" w:val="528"/>
        </w:trPr>
        <w:tc>
          <w:tcPr>
            <w:tcW w:w="998" w:type="dxa"/>
          </w:tcPr>
          <w:p w:rsidR="008D6CEE" w:rsidRDefault="008D6CEE">
            <w:pPr>
              <w:framePr w:w="10166" w:h="5827" w:wrap="none" w:vAnchor="page" w:hAnchor="page" w:x="992" w:y="936"/>
              <w:rPr>
                <w:sz w:val="10"/>
                <w:szCs w:val="10"/>
              </w:rPr>
            </w:pPr>
          </w:p>
        </w:tc>
        <w:tc>
          <w:tcPr>
            <w:tcW w:w="9168" w:type="dxa"/>
          </w:tcPr>
          <w:p w:rsidR="008D6CEE" w:rsidRDefault="004F04E5">
            <w:pPr>
              <w:pStyle w:val="20"/>
              <w:framePr w:w="10166" w:h="5827" w:wrap="none" w:vAnchor="page" w:hAnchor="page" w:x="992" w:y="93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Количество баллов 52</w:t>
            </w:r>
          </w:p>
        </w:tc>
      </w:tr>
    </w:tbl>
    <w:p w:rsidR="008D6CEE" w:rsidRDefault="008D6CEE">
      <w:pPr>
        <w:rPr>
          <w:sz w:val="2"/>
          <w:szCs w:val="2"/>
        </w:rPr>
      </w:pPr>
    </w:p>
    <w:sectPr w:rsidR="008D6CEE" w:rsidSect="008D6C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E5" w:rsidRDefault="004F04E5" w:rsidP="008D6CEE">
      <w:r>
        <w:separator/>
      </w:r>
    </w:p>
  </w:endnote>
  <w:endnote w:type="continuationSeparator" w:id="1">
    <w:p w:rsidR="004F04E5" w:rsidRDefault="004F04E5" w:rsidP="008D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E5" w:rsidRDefault="004F04E5"/>
  </w:footnote>
  <w:footnote w:type="continuationSeparator" w:id="1">
    <w:p w:rsidR="004F04E5" w:rsidRDefault="004F04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BAC"/>
    <w:multiLevelType w:val="multilevel"/>
    <w:tmpl w:val="791ED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7037F"/>
    <w:multiLevelType w:val="multilevel"/>
    <w:tmpl w:val="E7D6C4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A5564"/>
    <w:multiLevelType w:val="multilevel"/>
    <w:tmpl w:val="518CE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6CEE"/>
    <w:rsid w:val="004F04E5"/>
    <w:rsid w:val="008D6CEE"/>
    <w:rsid w:val="00A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C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6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6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D6C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D6CE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4pt">
    <w:name w:val="Основной текст (2) + Arial Unicode MS;4 pt"/>
    <w:basedOn w:val="2"/>
    <w:rsid w:val="008D6CEE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UnicodeMS10pt0pt">
    <w:name w:val="Основной текст (2) + Arial Unicode MS;10 pt;Интервал 0 pt"/>
    <w:basedOn w:val="2"/>
    <w:rsid w:val="008D6CEE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8D6CEE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David">
    <w:name w:val="Основной текст (2) + David"/>
    <w:basedOn w:val="2"/>
    <w:rsid w:val="008D6CEE"/>
    <w:rPr>
      <w:rFonts w:ascii="David" w:eastAsia="David" w:hAnsi="David" w:cs="David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D6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8D6CEE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D6CEE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6CE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AB4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2018-03-11T17:52:00Z</dcterms:created>
  <dcterms:modified xsi:type="dcterms:W3CDTF">2018-03-11T17:53:00Z</dcterms:modified>
</cp:coreProperties>
</file>