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FF2" w:rsidRPr="0007369E" w:rsidRDefault="00E97FF2" w:rsidP="00E97F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ПСИХОПРОФИЛАКТИЧЕСКИЕ ПОДХОДЫ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распространении информации об экстремизме и организациях экстремистского толка (информирование);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аффективном обучении;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>Подход, основанный на влиянии социальных факторов;</w:t>
      </w: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Подход, основанный на формировании жизненных навыков </w:t>
      </w:r>
      <w:r w:rsidRPr="00E97FF2">
        <w:rPr>
          <w:rFonts w:ascii="Times New Roman" w:hAnsi="Times New Roman" w:cs="Times New Roman"/>
          <w:sz w:val="28"/>
          <w:szCs w:val="28"/>
        </w:rPr>
        <w:t>(методы поведенческой модификации);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>Подход, основанный на развитии деятельности, альтернативной экстремистской;</w:t>
      </w: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F2" w:rsidRPr="00E97FF2" w:rsidRDefault="00E97FF2" w:rsidP="00E9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Концепция позитивной профилактики; 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bCs/>
          <w:sz w:val="28"/>
          <w:szCs w:val="28"/>
        </w:rPr>
        <w:t xml:space="preserve">Акцент - на формирование знаний, умений и навыков, способствующих нормативному функционированию личности в обществе; </w:t>
      </w:r>
    </w:p>
    <w:p w:rsidR="00E97FF2" w:rsidRPr="00E97FF2" w:rsidRDefault="00E97FF2" w:rsidP="00E97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>Опора не на патологию, а на резервы личности.</w:t>
      </w:r>
    </w:p>
    <w:p w:rsidR="00F06199" w:rsidRDefault="00F06199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FF2"/>
    <w:rsid w:val="00E97FF2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2017-11-15T06:32:00Z</dcterms:created>
  <dcterms:modified xsi:type="dcterms:W3CDTF">2017-11-15T06:33:00Z</dcterms:modified>
</cp:coreProperties>
</file>